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696"/>
        <w:gridCol w:w="3407"/>
        <w:gridCol w:w="1701"/>
        <w:gridCol w:w="1418"/>
      </w:tblGrid>
      <w:tr w:rsidR="00AC4361" w:rsidRPr="00126E55" w:rsidTr="00622D41">
        <w:tc>
          <w:tcPr>
            <w:tcW w:w="3080" w:type="dxa"/>
            <w:gridSpan w:val="2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No</w:t>
            </w:r>
          </w:p>
        </w:tc>
        <w:tc>
          <w:tcPr>
            <w:tcW w:w="3407" w:type="dxa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119" w:type="dxa"/>
            <w:gridSpan w:val="2"/>
          </w:tcPr>
          <w:p w:rsidR="00AC4361" w:rsidRPr="00126E55" w:rsidRDefault="009C239B" w:rsidP="009C23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L-T-P-Credits</w:t>
            </w:r>
          </w:p>
        </w:tc>
      </w:tr>
      <w:tr w:rsidR="00AC4361" w:rsidRPr="00126E55" w:rsidTr="00622D41">
        <w:tc>
          <w:tcPr>
            <w:tcW w:w="3080" w:type="dxa"/>
            <w:gridSpan w:val="2"/>
          </w:tcPr>
          <w:p w:rsidR="00AC4361" w:rsidRPr="004F3800" w:rsidRDefault="000C7766" w:rsidP="000C7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 201</w:t>
            </w:r>
          </w:p>
        </w:tc>
        <w:tc>
          <w:tcPr>
            <w:tcW w:w="3407" w:type="dxa"/>
          </w:tcPr>
          <w:p w:rsidR="00AC4361" w:rsidRPr="004F3800" w:rsidRDefault="000C7766" w:rsidP="000C7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Analog Electronics</w:t>
            </w:r>
          </w:p>
        </w:tc>
        <w:tc>
          <w:tcPr>
            <w:tcW w:w="3119" w:type="dxa"/>
            <w:gridSpan w:val="2"/>
          </w:tcPr>
          <w:p w:rsidR="00AC4361" w:rsidRPr="004F3800" w:rsidRDefault="009C239B" w:rsidP="000C7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0C77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6B196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49D4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7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49D4" w:rsidRPr="00126E55" w:rsidTr="00622D41">
        <w:tc>
          <w:tcPr>
            <w:tcW w:w="9606" w:type="dxa"/>
            <w:gridSpan w:val="5"/>
          </w:tcPr>
          <w:p w:rsidR="00900A72" w:rsidRDefault="006B196B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Prerequisite: nil</w:t>
            </w:r>
            <w:r w:rsidR="006B196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Co requisite: </w:t>
            </w:r>
            <w:r w:rsidR="006B196B" w:rsidRPr="00126E55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49D4" w:rsidRPr="00126E55" w:rsidTr="00622D41">
        <w:tc>
          <w:tcPr>
            <w:tcW w:w="9606" w:type="dxa"/>
            <w:gridSpan w:val="5"/>
          </w:tcPr>
          <w:p w:rsidR="00900A72" w:rsidRDefault="00900A72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Objectives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06FC0" w:rsidRPr="00126E5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E855B8">
              <w:rPr>
                <w:rFonts w:ascii="Times New Roman" w:hAnsi="Times New Roman" w:cs="Times New Roman"/>
                <w:sz w:val="24"/>
                <w:szCs w:val="24"/>
              </w:rPr>
              <w:t>understand the basic of</w:t>
            </w:r>
            <w:r w:rsidR="00C0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5B8">
              <w:rPr>
                <w:rFonts w:ascii="Times New Roman" w:hAnsi="Times New Roman" w:cs="Times New Roman"/>
                <w:sz w:val="24"/>
                <w:szCs w:val="24"/>
              </w:rPr>
              <w:t>analog circuits, its design and various applications</w:t>
            </w:r>
          </w:p>
          <w:p w:rsidR="00321A12" w:rsidRPr="00126E55" w:rsidRDefault="00C06FC0" w:rsidP="00C06FC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26E55" w:rsidRPr="00126E55" w:rsidTr="00622D41">
        <w:tc>
          <w:tcPr>
            <w:tcW w:w="9606" w:type="dxa"/>
            <w:gridSpan w:val="5"/>
          </w:tcPr>
          <w:p w:rsidR="00622D41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26E55" w:rsidRPr="00126E55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55" w:rsidRPr="00126E55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</w:tc>
      </w:tr>
      <w:tr w:rsidR="00126E55" w:rsidRPr="00126E55" w:rsidTr="00622D41">
        <w:tc>
          <w:tcPr>
            <w:tcW w:w="1384" w:type="dxa"/>
          </w:tcPr>
          <w:p w:rsidR="00900A72" w:rsidRPr="004F3800" w:rsidRDefault="00900A72" w:rsidP="00E0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6804" w:type="dxa"/>
            <w:gridSpan w:val="3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8143BF" w:rsidRPr="00126E55" w:rsidTr="00622D41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F" w:rsidRPr="00126E55" w:rsidRDefault="00B32550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  <w:gridSpan w:val="3"/>
          </w:tcPr>
          <w:p w:rsidR="00900A72" w:rsidRDefault="00900A72" w:rsidP="00B32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550" w:rsidRPr="00B32550" w:rsidRDefault="00FB29C0" w:rsidP="00B3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Fundamental of Analog Electronic Devices</w:t>
            </w:r>
            <w:r w:rsidR="00B32550" w:rsidRPr="00B325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43BF" w:rsidRPr="00126E55" w:rsidRDefault="00FB29C0" w:rsidP="0073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Solid state device fundamentals,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BJT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and FET c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onfiguration and analysis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bypass and coupling capacitors, biasing m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ethods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, stability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ommon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ase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onfiguration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nalysis,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emitter follower, common s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ource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amplifier, </w:t>
            </w:r>
            <w:r w:rsidRPr="0013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frequency response of BJT and FET amplifiers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. 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Introduction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of audio frequency power amplifier; class A, B, AB and C operation, class A common-emitter power amplifier, transformer c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oupl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ed a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mplifier,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class B push-pull p</w:t>
            </w:r>
            <w:r w:rsidRPr="0048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wer amplifier, amplifiers using complementary symmetry</w:t>
            </w:r>
          </w:p>
        </w:tc>
        <w:tc>
          <w:tcPr>
            <w:tcW w:w="1418" w:type="dxa"/>
          </w:tcPr>
          <w:p w:rsidR="00900A72" w:rsidRDefault="00900A72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F" w:rsidRPr="00126E55" w:rsidRDefault="00F93F38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6C5D" w:rsidRPr="00126E55" w:rsidTr="00622D41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Default="007E0F6C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04" w:type="dxa"/>
            <w:gridSpan w:val="3"/>
          </w:tcPr>
          <w:p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F6C" w:rsidRPr="007E0F6C" w:rsidRDefault="00F6510E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E228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rational Amplifier</w:t>
            </w:r>
            <w:r w:rsidR="007E0F6C" w:rsidRPr="007E0F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0F6C" w:rsidRPr="007E0F6C" w:rsidRDefault="00F6510E" w:rsidP="007E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Introduction of op-amp,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perational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mplifier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configuration, block diagram representation, schematic symbol, ICs and manufacturers designations, device identification, open-loop op-amp configuration, op-amp negative feedback, series-and-shunt c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onfigurations,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difference a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mplifiers,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ffset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analysis, </w:t>
            </w:r>
            <w:r w:rsidRPr="0056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mode and differential mode gains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CMRR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compensating network, frequency response of compensated and non-compensated op-amp, slew rate, f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requency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esponse, GBW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roduct,</w:t>
            </w:r>
            <w:r w:rsidRPr="00D37496">
              <w:t xml:space="preserve"> </w:t>
            </w:r>
            <w:r w:rsidRPr="00D37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 margin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 technique,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 c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ompensation</w:t>
            </w:r>
          </w:p>
          <w:p w:rsidR="008E1868" w:rsidRPr="00B32550" w:rsidRDefault="008E1868" w:rsidP="00B97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Pr="00126E55" w:rsidRDefault="00C77E75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A232C4" w:rsidRPr="006B196B" w:rsidTr="00622D41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C4" w:rsidRPr="006B196B" w:rsidRDefault="006B196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  <w:gridSpan w:val="3"/>
          </w:tcPr>
          <w:p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6B" w:rsidRPr="006B196B" w:rsidRDefault="00F6510E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Linear Applications</w:t>
            </w:r>
            <w:r w:rsidR="006B196B" w:rsidRPr="006B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232C4" w:rsidRPr="006B196B" w:rsidRDefault="00F6510E" w:rsidP="00E0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 and A</w:t>
            </w:r>
            <w:r w:rsidRPr="0071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amplifiers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peak amplifier, summing, scaling and averaging amplifiers, instrumentation amplifier, voltage-to-current c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onverter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current-t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-voltage converter, i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ntegrator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d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ifferentiator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circuits</w:t>
            </w: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C4" w:rsidRPr="006B196B" w:rsidRDefault="00C77E75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6B196B" w:rsidRPr="006B196B" w:rsidTr="00622D41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6B" w:rsidRPr="006B196B" w:rsidRDefault="00B0165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04" w:type="dxa"/>
            <w:gridSpan w:val="3"/>
          </w:tcPr>
          <w:p w:rsidR="00900A72" w:rsidRDefault="00900A72" w:rsidP="00B01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65B" w:rsidRPr="00B0165B" w:rsidRDefault="00F6510E" w:rsidP="00B01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E228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ilters 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E228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scillators</w:t>
            </w:r>
            <w:r w:rsidR="00B0165B" w:rsidRPr="00B016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196B" w:rsidRPr="00B0165B" w:rsidRDefault="00F6510E" w:rsidP="00F65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Active f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design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order filter, low pass, band p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high pass, 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 r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eject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ilters,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all p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filter, o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scillators,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hase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oscillator, and Wien b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ridge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scillators,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quadrature oscillator, s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quare,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riangular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saw 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tooth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 g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enerators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voltage controlled oscillator</w:t>
            </w: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6B" w:rsidRPr="006B196B" w:rsidRDefault="00C77E75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0165B" w:rsidRPr="009B1231" w:rsidTr="00622D41">
        <w:tc>
          <w:tcPr>
            <w:tcW w:w="1384" w:type="dxa"/>
          </w:tcPr>
          <w:p w:rsidR="00900A72" w:rsidRPr="009B1231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5B" w:rsidRPr="009B1231" w:rsidRDefault="00B0165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04" w:type="dxa"/>
            <w:gridSpan w:val="3"/>
          </w:tcPr>
          <w:p w:rsidR="00900A72" w:rsidRPr="009B1231" w:rsidRDefault="00900A72" w:rsidP="00F80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717" w:rsidRPr="009B1231" w:rsidRDefault="00F6510E" w:rsidP="00F80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Comparators and Converters</w:t>
            </w:r>
            <w:r w:rsidR="00F80717" w:rsidRPr="009B12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510E" w:rsidRDefault="00F6510E" w:rsidP="00F80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-crossing d</w:t>
            </w:r>
            <w:r w:rsidRPr="00C70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etector,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chmitt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trigger, v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oltage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imiters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window d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etector,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voltage-to-frequency and frequency-to-voltage converters, analog-to-digital and digital-to-analog converters, clippers,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clampers, peak d</w:t>
            </w:r>
            <w:r w:rsidRPr="00E2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etector,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sample-and-hold circuit.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 555 timer, phase-locked loop, power amplifier, voltage regulators and application, audio function generator</w:t>
            </w:r>
          </w:p>
          <w:p w:rsidR="00F80717" w:rsidRPr="009B1231" w:rsidRDefault="00F80717" w:rsidP="00E36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0A72" w:rsidRPr="009B1231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5B" w:rsidRPr="009B1231" w:rsidRDefault="00C77E75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1C61F9" w:rsidRPr="009B1231" w:rsidRDefault="00E368AC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Essential Readings</w:t>
      </w:r>
      <w:r w:rsidR="001C61F9"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510E" w:rsidRPr="00F6510E" w:rsidRDefault="00F6510E" w:rsidP="00F6510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</w:rPr>
      </w:pPr>
      <w:r w:rsidRPr="00F6510E">
        <w:rPr>
          <w:rFonts w:cs="Times New Roman"/>
          <w:color w:val="000000"/>
          <w:sz w:val="24"/>
          <w:szCs w:val="24"/>
        </w:rPr>
        <w:t>Sedra and Smith, “Microelectronic Circuits”, Oxford University Press, 5</w:t>
      </w:r>
      <w:r w:rsidRPr="00F6510E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F6510E">
        <w:rPr>
          <w:rFonts w:cs="Times New Roman"/>
          <w:color w:val="000000"/>
          <w:sz w:val="24"/>
          <w:szCs w:val="24"/>
        </w:rPr>
        <w:t xml:space="preserve"> Edition, 2004. </w:t>
      </w:r>
    </w:p>
    <w:p w:rsidR="00F6510E" w:rsidRPr="00F6510E" w:rsidRDefault="00F6510E" w:rsidP="00F6510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</w:rPr>
      </w:pPr>
      <w:r w:rsidRPr="00F6510E">
        <w:rPr>
          <w:rFonts w:cs="Times New Roman"/>
          <w:color w:val="000000"/>
          <w:sz w:val="24"/>
          <w:szCs w:val="24"/>
        </w:rPr>
        <w:t>Gayakwad Ramakant, “Op-Amps and Linear Integrated Circuits”, PHI, 4</w:t>
      </w:r>
      <w:r w:rsidRPr="00F6510E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F6510E">
        <w:rPr>
          <w:rFonts w:cs="Times New Roman"/>
          <w:color w:val="000000"/>
          <w:sz w:val="24"/>
          <w:szCs w:val="24"/>
        </w:rPr>
        <w:t xml:space="preserve"> Edition, 2002</w:t>
      </w:r>
      <w:r>
        <w:rPr>
          <w:rFonts w:cs="Times New Roman"/>
          <w:color w:val="000000"/>
          <w:sz w:val="24"/>
          <w:szCs w:val="24"/>
        </w:rPr>
        <w:t>.</w:t>
      </w:r>
    </w:p>
    <w:p w:rsidR="00F6510E" w:rsidRPr="00F6510E" w:rsidRDefault="00F6510E" w:rsidP="00F6510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</w:rPr>
      </w:pPr>
      <w:r w:rsidRPr="00F6510E">
        <w:rPr>
          <w:rFonts w:cs="Times New Roman"/>
          <w:color w:val="000000"/>
          <w:sz w:val="24"/>
          <w:szCs w:val="24"/>
        </w:rPr>
        <w:t>Robert L. Boylestad, “Electronic Devices and Circuit Theory,” Pearson, 10</w:t>
      </w:r>
      <w:r w:rsidRPr="00F6510E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F6510E">
        <w:rPr>
          <w:rFonts w:cs="Times New Roman"/>
          <w:color w:val="000000"/>
          <w:sz w:val="24"/>
          <w:szCs w:val="24"/>
        </w:rPr>
        <w:t xml:space="preserve"> Edition, 2009</w:t>
      </w:r>
    </w:p>
    <w:p w:rsidR="00F6510E" w:rsidRPr="009B1231" w:rsidRDefault="00F6510E" w:rsidP="00F6510E">
      <w:pPr>
        <w:pStyle w:val="ListParagraph"/>
        <w:spacing w:after="0"/>
        <w:ind w:left="426"/>
        <w:jc w:val="both"/>
        <w:rPr>
          <w:rFonts w:cs="Times New Roman"/>
          <w:sz w:val="24"/>
          <w:szCs w:val="24"/>
        </w:rPr>
      </w:pPr>
    </w:p>
    <w:p w:rsidR="001C61F9" w:rsidRPr="009B1231" w:rsidRDefault="00E368AC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Readings</w:t>
      </w:r>
      <w:r w:rsidR="001C61F9"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4A8D" w:rsidRPr="00DE4A8D" w:rsidRDefault="00DE4A8D" w:rsidP="00DE4A8D">
      <w:pPr>
        <w:pStyle w:val="ListParagraph"/>
        <w:numPr>
          <w:ilvl w:val="0"/>
          <w:numId w:val="2"/>
        </w:numPr>
        <w:spacing w:after="0"/>
        <w:ind w:left="426"/>
        <w:jc w:val="both"/>
        <w:rPr>
          <w:sz w:val="24"/>
          <w:szCs w:val="24"/>
        </w:rPr>
      </w:pPr>
      <w:r w:rsidRPr="00DE4A8D">
        <w:rPr>
          <w:rFonts w:cs="Times New Roman"/>
          <w:color w:val="000000"/>
          <w:sz w:val="24"/>
          <w:szCs w:val="24"/>
        </w:rPr>
        <w:t>Jacob Millman and C. C. Halkias, “Integrated Electronics: Analog and Digital Circuits and Systems,” McGraw-Hill Kogakusha, 2</w:t>
      </w:r>
      <w:r w:rsidRPr="00DE4A8D">
        <w:rPr>
          <w:rFonts w:cs="Times New Roman"/>
          <w:color w:val="000000"/>
          <w:sz w:val="24"/>
          <w:szCs w:val="24"/>
          <w:vertAlign w:val="superscript"/>
        </w:rPr>
        <w:t>nd</w:t>
      </w:r>
      <w:r w:rsidRPr="00DE4A8D">
        <w:rPr>
          <w:rFonts w:cs="Times New Roman"/>
          <w:color w:val="000000"/>
          <w:sz w:val="24"/>
          <w:szCs w:val="24"/>
        </w:rPr>
        <w:t xml:space="preserve"> Edition, 2011.</w:t>
      </w:r>
    </w:p>
    <w:p w:rsidR="00DE4A8D" w:rsidRPr="00DE4A8D" w:rsidRDefault="00DE4A8D" w:rsidP="00DE4A8D">
      <w:pPr>
        <w:pStyle w:val="ListParagraph"/>
        <w:numPr>
          <w:ilvl w:val="0"/>
          <w:numId w:val="2"/>
        </w:numPr>
        <w:spacing w:after="0"/>
        <w:ind w:left="426"/>
        <w:jc w:val="both"/>
        <w:rPr>
          <w:sz w:val="24"/>
          <w:szCs w:val="24"/>
        </w:rPr>
      </w:pPr>
      <w:r w:rsidRPr="00DE4A8D">
        <w:rPr>
          <w:rFonts w:cs="Times New Roman"/>
          <w:color w:val="000000"/>
          <w:sz w:val="24"/>
          <w:szCs w:val="24"/>
        </w:rPr>
        <w:t>P. Gray, P. Hurst, S. Lewis, and R. Meyer, “Analysis &amp; Design of Analog Integrated Circuits,” Wiley, 4</w:t>
      </w:r>
      <w:r w:rsidRPr="00DE4A8D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DE4A8D">
        <w:rPr>
          <w:rFonts w:cs="Times New Roman"/>
          <w:color w:val="000000"/>
          <w:sz w:val="24"/>
          <w:szCs w:val="24"/>
        </w:rPr>
        <w:t xml:space="preserve"> Edition, 2001.</w:t>
      </w:r>
    </w:p>
    <w:p w:rsidR="00DE4A8D" w:rsidRPr="00DE4A8D" w:rsidRDefault="00DE4A8D" w:rsidP="00DE4A8D">
      <w:pPr>
        <w:spacing w:after="0"/>
        <w:jc w:val="both"/>
        <w:rPr>
          <w:sz w:val="24"/>
          <w:szCs w:val="24"/>
        </w:rPr>
      </w:pPr>
    </w:p>
    <w:p w:rsidR="00844746" w:rsidRPr="009B1231" w:rsidRDefault="00844746" w:rsidP="00844746">
      <w:pPr>
        <w:pStyle w:val="ListParagraph"/>
        <w:spacing w:after="0"/>
        <w:ind w:left="426"/>
        <w:jc w:val="both"/>
        <w:rPr>
          <w:rFonts w:cs="Times New Roman"/>
          <w:sz w:val="24"/>
          <w:szCs w:val="24"/>
        </w:rPr>
      </w:pPr>
    </w:p>
    <w:sectPr w:rsidR="00844746" w:rsidRPr="009B1231" w:rsidSect="007C2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A22"/>
    <w:multiLevelType w:val="hybridMultilevel"/>
    <w:tmpl w:val="BA1EA7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551D"/>
    <w:multiLevelType w:val="hybridMultilevel"/>
    <w:tmpl w:val="681458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212179"/>
    <w:multiLevelType w:val="hybridMultilevel"/>
    <w:tmpl w:val="D2F24B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AC4361"/>
    <w:rsid w:val="00063EC8"/>
    <w:rsid w:val="000C7766"/>
    <w:rsid w:val="00126E55"/>
    <w:rsid w:val="001C61F9"/>
    <w:rsid w:val="00212B8D"/>
    <w:rsid w:val="00321A12"/>
    <w:rsid w:val="00356C5D"/>
    <w:rsid w:val="00391B1F"/>
    <w:rsid w:val="004F3800"/>
    <w:rsid w:val="00583D88"/>
    <w:rsid w:val="00584D95"/>
    <w:rsid w:val="00622D41"/>
    <w:rsid w:val="00651559"/>
    <w:rsid w:val="006849D4"/>
    <w:rsid w:val="006B196B"/>
    <w:rsid w:val="007222AB"/>
    <w:rsid w:val="00736C10"/>
    <w:rsid w:val="007C249F"/>
    <w:rsid w:val="007E0F6C"/>
    <w:rsid w:val="008143BF"/>
    <w:rsid w:val="00844746"/>
    <w:rsid w:val="00894CF0"/>
    <w:rsid w:val="008C447A"/>
    <w:rsid w:val="008E1868"/>
    <w:rsid w:val="008F5EB7"/>
    <w:rsid w:val="00900A72"/>
    <w:rsid w:val="009B1231"/>
    <w:rsid w:val="009C239B"/>
    <w:rsid w:val="00A232C4"/>
    <w:rsid w:val="00A57F73"/>
    <w:rsid w:val="00AA08EF"/>
    <w:rsid w:val="00AC4361"/>
    <w:rsid w:val="00AF55CA"/>
    <w:rsid w:val="00B0165B"/>
    <w:rsid w:val="00B0715C"/>
    <w:rsid w:val="00B075D7"/>
    <w:rsid w:val="00B32550"/>
    <w:rsid w:val="00B80DEB"/>
    <w:rsid w:val="00B97167"/>
    <w:rsid w:val="00BF3758"/>
    <w:rsid w:val="00C06FC0"/>
    <w:rsid w:val="00C77E75"/>
    <w:rsid w:val="00CD357E"/>
    <w:rsid w:val="00CF0F20"/>
    <w:rsid w:val="00D060FD"/>
    <w:rsid w:val="00DE4A8D"/>
    <w:rsid w:val="00E04E74"/>
    <w:rsid w:val="00E07D9A"/>
    <w:rsid w:val="00E368AC"/>
    <w:rsid w:val="00E855B8"/>
    <w:rsid w:val="00EC6B49"/>
    <w:rsid w:val="00ED6818"/>
    <w:rsid w:val="00F43ECE"/>
    <w:rsid w:val="00F6510E"/>
    <w:rsid w:val="00F80717"/>
    <w:rsid w:val="00F93F38"/>
    <w:rsid w:val="00F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C61F9"/>
    <w:rPr>
      <w:rFonts w:ascii="Arial Narrow" w:hAnsi="Arial Narro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61F9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1F9"/>
    <w:pPr>
      <w:spacing w:after="160" w:line="259" w:lineRule="auto"/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NITM</dc:creator>
  <cp:keywords/>
  <dc:description/>
  <cp:lastModifiedBy>Dr. S. Das</cp:lastModifiedBy>
  <cp:revision>88</cp:revision>
  <dcterms:created xsi:type="dcterms:W3CDTF">2019-03-29T13:11:00Z</dcterms:created>
  <dcterms:modified xsi:type="dcterms:W3CDTF">2019-04-05T06:13:00Z</dcterms:modified>
</cp:coreProperties>
</file>