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696"/>
        <w:gridCol w:w="3407"/>
        <w:gridCol w:w="1701"/>
        <w:gridCol w:w="1418"/>
      </w:tblGrid>
      <w:tr w:rsidR="00AC4361" w:rsidRPr="00126E55" w:rsidTr="00AD1C66">
        <w:tc>
          <w:tcPr>
            <w:tcW w:w="3080" w:type="dxa"/>
            <w:gridSpan w:val="2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AC4361" w:rsidRPr="00126E55" w:rsidRDefault="009C239B" w:rsidP="009C23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:rsidTr="00AD1C66">
        <w:tc>
          <w:tcPr>
            <w:tcW w:w="3080" w:type="dxa"/>
            <w:gridSpan w:val="2"/>
          </w:tcPr>
          <w:p w:rsidR="00AC4361" w:rsidRPr="004F3800" w:rsidRDefault="00997A6A" w:rsidP="002C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 2</w:t>
            </w:r>
            <w:r w:rsidR="002C48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407" w:type="dxa"/>
          </w:tcPr>
          <w:p w:rsidR="00AC4361" w:rsidRPr="004F3800" w:rsidRDefault="00997A6A" w:rsidP="009C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Electromagnetic Theory</w:t>
            </w:r>
          </w:p>
        </w:tc>
        <w:tc>
          <w:tcPr>
            <w:tcW w:w="3119" w:type="dxa"/>
            <w:gridSpan w:val="2"/>
          </w:tcPr>
          <w:p w:rsidR="00AC4361" w:rsidRPr="004F3800" w:rsidRDefault="005200D6" w:rsidP="0052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3-0-0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6849D4" w:rsidRPr="00126E55" w:rsidTr="00AD1C66">
        <w:tc>
          <w:tcPr>
            <w:tcW w:w="9606" w:type="dxa"/>
            <w:gridSpan w:val="5"/>
          </w:tcPr>
          <w:p w:rsidR="00900A72" w:rsidRDefault="006B196B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Prerequisite: nil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Co 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:rsidTr="00AD1C66">
        <w:tc>
          <w:tcPr>
            <w:tcW w:w="9606" w:type="dxa"/>
            <w:gridSpan w:val="5"/>
          </w:tcPr>
          <w:p w:rsidR="00900A72" w:rsidRDefault="00900A72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4D84" w:rsidRPr="005C4D84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fundamental </w:t>
            </w:r>
            <w:r w:rsidR="00226A7C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r w:rsidR="005C4D84" w:rsidRPr="005C4D84">
              <w:rPr>
                <w:rFonts w:ascii="Times New Roman" w:hAnsi="Times New Roman" w:cs="Times New Roman"/>
                <w:sz w:val="24"/>
                <w:szCs w:val="24"/>
              </w:rPr>
              <w:t xml:space="preserve"> of electro</w:t>
            </w:r>
            <w:r w:rsidR="005C4D84">
              <w:rPr>
                <w:rFonts w:ascii="Times New Roman" w:hAnsi="Times New Roman" w:cs="Times New Roman"/>
                <w:sz w:val="24"/>
                <w:szCs w:val="24"/>
              </w:rPr>
              <w:t>magnetism</w:t>
            </w:r>
            <w:r w:rsidR="00226A7C">
              <w:rPr>
                <w:rFonts w:ascii="Times New Roman" w:hAnsi="Times New Roman" w:cs="Times New Roman"/>
                <w:sz w:val="24"/>
                <w:szCs w:val="24"/>
              </w:rPr>
              <w:t xml:space="preserve"> in electrical system</w:t>
            </w:r>
            <w:r w:rsidR="005C4D84" w:rsidRPr="005C4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9D4" w:rsidRDefault="006849D4" w:rsidP="0022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ab/>
              <w:t>To de</w:t>
            </w:r>
            <w:r w:rsidR="00226A7C">
              <w:rPr>
                <w:rFonts w:ascii="Times New Roman" w:hAnsi="Times New Roman" w:cs="Times New Roman"/>
                <w:sz w:val="24"/>
                <w:szCs w:val="24"/>
              </w:rPr>
              <w:t>velop proficiency to analyse electromagnetic field distribution.</w:t>
            </w:r>
          </w:p>
          <w:p w:rsidR="00226A7C" w:rsidRPr="00126E55" w:rsidRDefault="00226A7C" w:rsidP="0022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 To implement the concepts in practical applications.</w:t>
            </w:r>
          </w:p>
        </w:tc>
      </w:tr>
      <w:tr w:rsidR="00126E55" w:rsidRPr="00126E55" w:rsidTr="00AD1C66">
        <w:tc>
          <w:tcPr>
            <w:tcW w:w="9606" w:type="dxa"/>
            <w:gridSpan w:val="5"/>
          </w:tcPr>
          <w:p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126E55" w:rsidRPr="00126E55" w:rsidTr="00AD1C66">
        <w:tc>
          <w:tcPr>
            <w:tcW w:w="1384" w:type="dxa"/>
          </w:tcPr>
          <w:p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43BF" w:rsidRPr="00126E55" w:rsidTr="00AD1C66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900A72" w:rsidRDefault="00900A72" w:rsidP="00B32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AC" w:rsidRPr="001D55AC" w:rsidRDefault="001D55AC" w:rsidP="001D5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Vector Analysis </w:t>
            </w:r>
          </w:p>
          <w:p w:rsidR="008143BF" w:rsidRPr="001D55AC" w:rsidRDefault="001D55AC" w:rsidP="00736C10">
            <w:pPr>
              <w:jc w:val="both"/>
              <w:rPr>
                <w:rFonts w:ascii="Times New Roman" w:hAnsi="Times New Roman" w:cs="Times New Roman"/>
              </w:rPr>
            </w:pPr>
            <w:r w:rsidRPr="001D55AC">
              <w:rPr>
                <w:rFonts w:ascii="Times New Roman" w:hAnsi="Times New Roman" w:cs="Times New Roman"/>
                <w:sz w:val="24"/>
                <w:szCs w:val="24"/>
              </w:rPr>
              <w:t>Introduction to Electromagnetism; Basic laws of vector algebra; Orthogonal coordinate system and transformation; Vector Calculus; Gradient, Divergence &amp; Curl operator; Divergence theorem &amp; Strokes theorem; Laplacian operator; Classification of vector fields; Maxwell’s Equations.</w:t>
            </w:r>
          </w:p>
        </w:tc>
        <w:tc>
          <w:tcPr>
            <w:tcW w:w="1418" w:type="dxa"/>
          </w:tcPr>
          <w:p w:rsidR="00900A72" w:rsidRDefault="00900A72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AF55CA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C5D" w:rsidRPr="00126E55" w:rsidTr="00AD1C66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AC" w:rsidRPr="001D55AC" w:rsidRDefault="001D55AC" w:rsidP="001D5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AC">
              <w:rPr>
                <w:rFonts w:ascii="Times New Roman" w:hAnsi="Times New Roman" w:cs="Times New Roman"/>
                <w:b/>
                <w:sz w:val="24"/>
                <w:szCs w:val="24"/>
              </w:rPr>
              <w:t>Electrostatics</w:t>
            </w:r>
          </w:p>
          <w:p w:rsidR="008E1868" w:rsidRPr="001D55AC" w:rsidRDefault="001D55AC" w:rsidP="00B97167">
            <w:pPr>
              <w:jc w:val="both"/>
              <w:rPr>
                <w:rFonts w:ascii="Times New Roman" w:hAnsi="Times New Roman" w:cs="Times New Roman"/>
              </w:rPr>
            </w:pPr>
            <w:r w:rsidRPr="001D55AC">
              <w:rPr>
                <w:rFonts w:ascii="Times New Roman" w:hAnsi="Times New Roman" w:cs="Times New Roman"/>
                <w:sz w:val="24"/>
                <w:szCs w:val="24"/>
              </w:rPr>
              <w:t>Coulomb’s law and electric field intensity; Charge distributions; Maxwell’s electrostatic equations; Gauss’s law; Electric potential and Potential gradient; Electric dipole and concept of polarisation; Electrical properties of materials, conductors and dielectrics; Electrostatic Energy; Boundary conditions; Applications.</w:t>
            </w:r>
            <w:r w:rsidRPr="001D5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Pr="00126E55" w:rsidRDefault="00892580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232C4" w:rsidRPr="006B196B" w:rsidTr="00AD1C66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6B196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A66" w:rsidRPr="00287A66" w:rsidRDefault="00287A66" w:rsidP="00287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6">
              <w:rPr>
                <w:rFonts w:ascii="Times New Roman" w:hAnsi="Times New Roman" w:cs="Times New Roman"/>
                <w:b/>
                <w:sz w:val="24"/>
                <w:szCs w:val="24"/>
              </w:rPr>
              <w:t>Magnetostatics</w:t>
            </w:r>
          </w:p>
          <w:p w:rsidR="00A232C4" w:rsidRPr="00287A66" w:rsidRDefault="00287A66" w:rsidP="00E04E74">
            <w:pPr>
              <w:jc w:val="both"/>
              <w:rPr>
                <w:rFonts w:ascii="Times New Roman" w:hAnsi="Times New Roman" w:cs="Times New Roman"/>
              </w:rPr>
            </w:pPr>
            <w:r w:rsidRPr="00287A66">
              <w:rPr>
                <w:rFonts w:ascii="Times New Roman" w:hAnsi="Times New Roman" w:cs="Times New Roman"/>
                <w:sz w:val="24"/>
                <w:szCs w:val="24"/>
              </w:rPr>
              <w:t>Biot- savart law, Magnetic forces and torques; Maxwell’s Magnetostatic equations; Ampere’s circuit law; Magnetic vector &amp; scalar potential, Magnetic dipole and concept of magnetisation; Magnetic properties of materials, Inductors; Magnetostatic Energy; Boundary conditions; Applications.</w:t>
            </w:r>
            <w:r w:rsidRPr="001D5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892580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B196B" w:rsidRPr="006B196B" w:rsidTr="00AD1C66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900A72" w:rsidRDefault="00900A72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9E" w:rsidRPr="007501CD" w:rsidRDefault="008F799E" w:rsidP="008F7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Varying Fields </w:t>
            </w:r>
          </w:p>
          <w:p w:rsidR="006B196B" w:rsidRPr="008F799E" w:rsidRDefault="008F799E" w:rsidP="00E368AC">
            <w:pPr>
              <w:jc w:val="both"/>
              <w:rPr>
                <w:rFonts w:ascii="Times New Roman" w:hAnsi="Times New Roman" w:cs="Times New Roman"/>
              </w:rPr>
            </w:pPr>
            <w:r w:rsidRPr="007501CD">
              <w:rPr>
                <w:rFonts w:ascii="Times New Roman" w:hAnsi="Times New Roman" w:cs="Times New Roman"/>
                <w:sz w:val="24"/>
                <w:szCs w:val="24"/>
              </w:rPr>
              <w:t>Maxwell’s equations for time varying fields; Faraday’s law; Transformer and motional EMF; Displacement current; Time varying potential; Boundary conditions; Charge – Current continuity relation; Applications.</w:t>
            </w:r>
            <w:r w:rsidRPr="001D51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AF55CA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0165B" w:rsidRPr="009B1231" w:rsidTr="00AD1C66">
        <w:tc>
          <w:tcPr>
            <w:tcW w:w="1384" w:type="dxa"/>
          </w:tcPr>
          <w:p w:rsidR="00900A72" w:rsidRPr="009B1231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5B" w:rsidRPr="009B1231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  <w:gridSpan w:val="3"/>
          </w:tcPr>
          <w:p w:rsidR="00900A72" w:rsidRPr="009B1231" w:rsidRDefault="00900A72" w:rsidP="00F8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C84" w:rsidRPr="008635E7" w:rsidRDefault="006C5C84" w:rsidP="006C5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Wave Propagation </w:t>
            </w:r>
          </w:p>
          <w:p w:rsidR="00F80717" w:rsidRPr="006C5C84" w:rsidRDefault="006C5C84" w:rsidP="00E368AC">
            <w:pPr>
              <w:jc w:val="both"/>
              <w:rPr>
                <w:rFonts w:ascii="Times New Roman" w:hAnsi="Times New Roman" w:cs="Times New Roman"/>
              </w:rPr>
            </w:pPr>
            <w:r w:rsidRPr="001D51B0">
              <w:rPr>
                <w:rFonts w:ascii="Times New Roman" w:hAnsi="Times New Roman" w:cs="Times New Roman"/>
              </w:rPr>
              <w:t xml:space="preserve">Introduction to wave propagation; Classification of waves; Time Harmonic Fields; Complex permittivity; Plane wave propagation in free space, lossless dielectrics, lossy dielectrics and good conductors; Electromagnetic power density; Concept of transmission lines; Applications.  </w:t>
            </w:r>
          </w:p>
        </w:tc>
        <w:tc>
          <w:tcPr>
            <w:tcW w:w="1418" w:type="dxa"/>
          </w:tcPr>
          <w:p w:rsidR="00900A72" w:rsidRPr="009B1231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5B" w:rsidRPr="009B1231" w:rsidRDefault="00892580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2968CC" w:rsidRDefault="002968C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CC" w:rsidRDefault="002968C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CC" w:rsidRDefault="002968C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8CC" w:rsidRDefault="002968C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1F9" w:rsidRPr="009B1231" w:rsidRDefault="00E368AC" w:rsidP="001C6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Essential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508B" w:rsidRPr="00F6508B" w:rsidRDefault="00F6508B" w:rsidP="00F6508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F6508B">
        <w:rPr>
          <w:rFonts w:cs="Times New Roman"/>
          <w:sz w:val="24"/>
          <w:szCs w:val="24"/>
        </w:rPr>
        <w:t>F. T. Ulaby, “Electromagnetics for Engineers”, Pearson Education, 1</w:t>
      </w:r>
      <w:r w:rsidRPr="00F6508B">
        <w:rPr>
          <w:rFonts w:cs="Times New Roman"/>
          <w:sz w:val="24"/>
          <w:szCs w:val="24"/>
          <w:vertAlign w:val="superscript"/>
        </w:rPr>
        <w:t>st</w:t>
      </w:r>
      <w:r w:rsidRPr="00F6508B">
        <w:rPr>
          <w:rFonts w:cs="Times New Roman"/>
          <w:sz w:val="24"/>
          <w:szCs w:val="24"/>
        </w:rPr>
        <w:t xml:space="preserve"> Edition, 2005.</w:t>
      </w:r>
    </w:p>
    <w:p w:rsidR="00F6508B" w:rsidRPr="00F6508B" w:rsidRDefault="00F6508B" w:rsidP="00F6508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F6508B">
        <w:rPr>
          <w:rFonts w:cs="Times New Roman"/>
          <w:sz w:val="24"/>
          <w:szCs w:val="24"/>
        </w:rPr>
        <w:t>W.H. Hayt &amp; J.A. Buck, “Engineering Electromagnetics”, Tata McGraw Hill, 6</w:t>
      </w:r>
      <w:r w:rsidRPr="00F6508B">
        <w:rPr>
          <w:rFonts w:cs="Times New Roman"/>
          <w:sz w:val="24"/>
          <w:szCs w:val="24"/>
          <w:vertAlign w:val="superscript"/>
        </w:rPr>
        <w:t>th</w:t>
      </w:r>
      <w:r w:rsidRPr="00F6508B">
        <w:rPr>
          <w:rFonts w:cs="Times New Roman"/>
          <w:sz w:val="24"/>
          <w:szCs w:val="24"/>
        </w:rPr>
        <w:t xml:space="preserve"> Edition, 2002. </w:t>
      </w:r>
    </w:p>
    <w:p w:rsidR="00F6508B" w:rsidRPr="00F6508B" w:rsidRDefault="00F6508B" w:rsidP="00F6508B">
      <w:pPr>
        <w:pStyle w:val="ListParagraph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F6508B">
        <w:rPr>
          <w:rFonts w:cs="Times New Roman"/>
          <w:sz w:val="24"/>
          <w:szCs w:val="24"/>
        </w:rPr>
        <w:t>Mathew N.O. Sadiku, “Principles of Electromagnetism”, Oxford University Press, 6</w:t>
      </w:r>
      <w:r w:rsidRPr="00F6508B">
        <w:rPr>
          <w:rFonts w:cs="Times New Roman"/>
          <w:sz w:val="24"/>
          <w:szCs w:val="24"/>
          <w:vertAlign w:val="superscript"/>
        </w:rPr>
        <w:t>th</w:t>
      </w:r>
      <w:r w:rsidRPr="00F6508B">
        <w:rPr>
          <w:rFonts w:cs="Times New Roman"/>
          <w:sz w:val="24"/>
          <w:szCs w:val="24"/>
        </w:rPr>
        <w:t xml:space="preserve"> Edition, 2015. </w:t>
      </w:r>
    </w:p>
    <w:p w:rsidR="001C61F9" w:rsidRPr="009B1231" w:rsidRDefault="00E368AC" w:rsidP="00F650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Readings</w:t>
      </w:r>
      <w:r w:rsidR="001C61F9" w:rsidRPr="009B12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207B" w:rsidRDefault="004D207B" w:rsidP="004D207B">
      <w:pPr>
        <w:pStyle w:val="ListParagraph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4D207B">
        <w:rPr>
          <w:rFonts w:cs="Times New Roman"/>
          <w:sz w:val="24"/>
          <w:szCs w:val="24"/>
        </w:rPr>
        <w:t>Joseph A. Edminister, “Theory and problems of Electromagnetics”, Tata McGraw Hill, 2</w:t>
      </w:r>
      <w:r w:rsidRPr="004D207B">
        <w:rPr>
          <w:rFonts w:cs="Times New Roman"/>
          <w:sz w:val="24"/>
          <w:szCs w:val="24"/>
          <w:vertAlign w:val="superscript"/>
        </w:rPr>
        <w:t>nd</w:t>
      </w:r>
      <w:r w:rsidRPr="004D207B">
        <w:rPr>
          <w:rFonts w:cs="Times New Roman"/>
          <w:sz w:val="24"/>
          <w:szCs w:val="24"/>
        </w:rPr>
        <w:t xml:space="preserve"> Edition, 1992. </w:t>
      </w:r>
    </w:p>
    <w:p w:rsidR="000F577B" w:rsidRDefault="000F577B" w:rsidP="000F577B">
      <w:pPr>
        <w:pStyle w:val="ListParagraph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0F577B">
        <w:rPr>
          <w:rFonts w:cs="Times New Roman"/>
          <w:sz w:val="24"/>
          <w:szCs w:val="24"/>
        </w:rPr>
        <w:t>A</w:t>
      </w:r>
      <w:r w:rsidR="00F053D5">
        <w:rPr>
          <w:rFonts w:cs="Times New Roman"/>
          <w:sz w:val="24"/>
          <w:szCs w:val="24"/>
        </w:rPr>
        <w:t>shutosh</w:t>
      </w:r>
      <w:r w:rsidRPr="000F577B">
        <w:rPr>
          <w:rFonts w:cs="Times New Roman"/>
          <w:sz w:val="24"/>
          <w:szCs w:val="24"/>
        </w:rPr>
        <w:t xml:space="preserve"> Pramanik, “Electromagnetism</w:t>
      </w:r>
      <w:r w:rsidR="00F053D5">
        <w:rPr>
          <w:rFonts w:cs="Times New Roman"/>
          <w:sz w:val="24"/>
          <w:szCs w:val="24"/>
        </w:rPr>
        <w:t>- Theory and Applications”, PHI, 2</w:t>
      </w:r>
      <w:r w:rsidR="00F053D5" w:rsidRPr="00F053D5">
        <w:rPr>
          <w:rFonts w:cs="Times New Roman"/>
          <w:sz w:val="24"/>
          <w:szCs w:val="24"/>
          <w:vertAlign w:val="superscript"/>
        </w:rPr>
        <w:t>nd</w:t>
      </w:r>
      <w:r w:rsidR="00F053D5">
        <w:rPr>
          <w:rFonts w:cs="Times New Roman"/>
          <w:sz w:val="24"/>
          <w:szCs w:val="24"/>
        </w:rPr>
        <w:t xml:space="preserve"> Edition, </w:t>
      </w:r>
      <w:r w:rsidR="009326D2">
        <w:rPr>
          <w:rFonts w:cs="Times New Roman"/>
          <w:sz w:val="24"/>
          <w:szCs w:val="24"/>
        </w:rPr>
        <w:t>2009</w:t>
      </w:r>
    </w:p>
    <w:p w:rsidR="000F577B" w:rsidRPr="004D207B" w:rsidRDefault="000F577B" w:rsidP="000F577B">
      <w:pPr>
        <w:pStyle w:val="ListParagraph"/>
        <w:numPr>
          <w:ilvl w:val="0"/>
          <w:numId w:val="2"/>
        </w:numPr>
        <w:spacing w:after="20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0F577B">
        <w:rPr>
          <w:rFonts w:cs="Times New Roman"/>
          <w:sz w:val="24"/>
          <w:szCs w:val="24"/>
        </w:rPr>
        <w:t>N.N. Rao, “Elements of Engineering Electromagnetic</w:t>
      </w:r>
      <w:r w:rsidR="00A47E84">
        <w:rPr>
          <w:rFonts w:cs="Times New Roman"/>
          <w:sz w:val="24"/>
          <w:szCs w:val="24"/>
        </w:rPr>
        <w:t>s”, Pearson Education, 6</w:t>
      </w:r>
      <w:r w:rsidR="00A47E84" w:rsidRPr="00A47E84">
        <w:rPr>
          <w:rFonts w:cs="Times New Roman"/>
          <w:sz w:val="24"/>
          <w:szCs w:val="24"/>
          <w:vertAlign w:val="superscript"/>
        </w:rPr>
        <w:t>th</w:t>
      </w:r>
      <w:r w:rsidR="00A47E84">
        <w:rPr>
          <w:rFonts w:cs="Times New Roman"/>
          <w:sz w:val="24"/>
          <w:szCs w:val="24"/>
        </w:rPr>
        <w:t xml:space="preserve"> Edition, 2004</w:t>
      </w:r>
    </w:p>
    <w:p w:rsidR="00844746" w:rsidRPr="009B1231" w:rsidRDefault="00844746" w:rsidP="00844746">
      <w:pPr>
        <w:pStyle w:val="ListParagraph"/>
        <w:spacing w:after="0"/>
        <w:ind w:left="426"/>
        <w:jc w:val="both"/>
        <w:rPr>
          <w:rFonts w:cs="Times New Roman"/>
          <w:sz w:val="24"/>
          <w:szCs w:val="24"/>
        </w:rPr>
      </w:pPr>
    </w:p>
    <w:sectPr w:rsidR="00844746" w:rsidRPr="009B1231" w:rsidSect="007C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5A9A"/>
    <w:multiLevelType w:val="hybridMultilevel"/>
    <w:tmpl w:val="9E3849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1"/>
    <w:rsid w:val="00063EC8"/>
    <w:rsid w:val="000F577B"/>
    <w:rsid w:val="00126E55"/>
    <w:rsid w:val="001C61F9"/>
    <w:rsid w:val="001D55AC"/>
    <w:rsid w:val="00226A7C"/>
    <w:rsid w:val="00287A66"/>
    <w:rsid w:val="002968CC"/>
    <w:rsid w:val="002C4854"/>
    <w:rsid w:val="00356C5D"/>
    <w:rsid w:val="00391B1F"/>
    <w:rsid w:val="00496152"/>
    <w:rsid w:val="004D207B"/>
    <w:rsid w:val="004F3800"/>
    <w:rsid w:val="005200D6"/>
    <w:rsid w:val="00584D95"/>
    <w:rsid w:val="005C4D84"/>
    <w:rsid w:val="00622D41"/>
    <w:rsid w:val="00651559"/>
    <w:rsid w:val="006849D4"/>
    <w:rsid w:val="006B196B"/>
    <w:rsid w:val="006C5C84"/>
    <w:rsid w:val="007222AB"/>
    <w:rsid w:val="00736C10"/>
    <w:rsid w:val="007501CD"/>
    <w:rsid w:val="007C249F"/>
    <w:rsid w:val="007E0F6C"/>
    <w:rsid w:val="008143BF"/>
    <w:rsid w:val="00844746"/>
    <w:rsid w:val="00892580"/>
    <w:rsid w:val="00894CF0"/>
    <w:rsid w:val="008C447A"/>
    <w:rsid w:val="008E1868"/>
    <w:rsid w:val="008F799E"/>
    <w:rsid w:val="00900A72"/>
    <w:rsid w:val="00914BB7"/>
    <w:rsid w:val="009326D2"/>
    <w:rsid w:val="00997A6A"/>
    <w:rsid w:val="009B1231"/>
    <w:rsid w:val="009C239B"/>
    <w:rsid w:val="00A232C4"/>
    <w:rsid w:val="00A47E84"/>
    <w:rsid w:val="00AC4361"/>
    <w:rsid w:val="00AD1C66"/>
    <w:rsid w:val="00AF55CA"/>
    <w:rsid w:val="00B0165B"/>
    <w:rsid w:val="00B075D7"/>
    <w:rsid w:val="00B32550"/>
    <w:rsid w:val="00B80DEB"/>
    <w:rsid w:val="00B97167"/>
    <w:rsid w:val="00CA1BFA"/>
    <w:rsid w:val="00CD357E"/>
    <w:rsid w:val="00D060FD"/>
    <w:rsid w:val="00E04E74"/>
    <w:rsid w:val="00E07D9A"/>
    <w:rsid w:val="00E368AC"/>
    <w:rsid w:val="00EC6B49"/>
    <w:rsid w:val="00F053D5"/>
    <w:rsid w:val="00F43ECE"/>
    <w:rsid w:val="00F6508B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25</cp:revision>
  <dcterms:created xsi:type="dcterms:W3CDTF">2019-04-04T10:01:00Z</dcterms:created>
  <dcterms:modified xsi:type="dcterms:W3CDTF">2019-04-04T12:06:00Z</dcterms:modified>
</cp:coreProperties>
</file>