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6B8F" w14:textId="77777777" w:rsidR="00437C73" w:rsidRPr="00437C73" w:rsidRDefault="00437C73" w:rsidP="00437C73">
      <w:pPr>
        <w:jc w:val="center"/>
        <w:rPr>
          <w:b/>
          <w:sz w:val="28"/>
          <w:szCs w:val="28"/>
          <w:u w:val="single"/>
        </w:rPr>
      </w:pPr>
      <w:r w:rsidRPr="00437C73">
        <w:rPr>
          <w:b/>
          <w:sz w:val="28"/>
          <w:szCs w:val="28"/>
          <w:u w:val="single"/>
        </w:rPr>
        <w:t>Syllabi for Comprehensive Examination of Eligible Ph. D Scholars</w:t>
      </w:r>
    </w:p>
    <w:p w14:paraId="10027E59" w14:textId="2639BE94" w:rsidR="00437C73" w:rsidRPr="00656438" w:rsidRDefault="00437C73" w:rsidP="00437C73">
      <w:pPr>
        <w:jc w:val="center"/>
        <w:rPr>
          <w:sz w:val="24"/>
          <w:szCs w:val="24"/>
        </w:rPr>
      </w:pPr>
      <w:r w:rsidRPr="00656438">
        <w:rPr>
          <w:b/>
          <w:sz w:val="24"/>
          <w:szCs w:val="24"/>
        </w:rPr>
        <w:t>Department:</w:t>
      </w:r>
      <w:r w:rsidRPr="00656438">
        <w:rPr>
          <w:sz w:val="24"/>
          <w:szCs w:val="24"/>
        </w:rPr>
        <w:t xml:space="preserve"> </w:t>
      </w:r>
      <w:r w:rsidR="00656438">
        <w:rPr>
          <w:sz w:val="24"/>
          <w:szCs w:val="24"/>
        </w:rPr>
        <w:t>Mechanical Engineering</w:t>
      </w:r>
    </w:p>
    <w:p w14:paraId="4AB5E5E9" w14:textId="77777777" w:rsidR="00437C73" w:rsidRPr="00437C73" w:rsidRDefault="00437C73" w:rsidP="00437C73">
      <w:pPr>
        <w:rPr>
          <w:b/>
          <w:sz w:val="24"/>
          <w:szCs w:val="24"/>
        </w:rPr>
      </w:pPr>
      <w:r w:rsidRPr="00437C73">
        <w:rPr>
          <w:b/>
          <w:sz w:val="24"/>
          <w:szCs w:val="24"/>
        </w:rPr>
        <w:t>1) Research/Specialization Group: 1</w:t>
      </w:r>
    </w:p>
    <w:p w14:paraId="62958F25" w14:textId="3AD6288E" w:rsidR="00437C73" w:rsidRDefault="00437C73" w:rsidP="00A45CC5">
      <w:pPr>
        <w:rPr>
          <w:sz w:val="24"/>
          <w:szCs w:val="24"/>
        </w:rPr>
      </w:pPr>
      <w:r w:rsidRPr="00437C73">
        <w:rPr>
          <w:b/>
          <w:sz w:val="24"/>
          <w:szCs w:val="24"/>
        </w:rPr>
        <w:t>(Name of the Group)</w:t>
      </w:r>
      <w:r w:rsidR="00A45CC5">
        <w:rPr>
          <w:sz w:val="24"/>
          <w:szCs w:val="24"/>
        </w:rPr>
        <w:t xml:space="preserve">: </w:t>
      </w:r>
      <w:r w:rsidR="00A45CC5" w:rsidRPr="00572FF7">
        <w:rPr>
          <w:b/>
          <w:bCs/>
          <w:sz w:val="24"/>
          <w:szCs w:val="24"/>
        </w:rPr>
        <w:t xml:space="preserve">Thermal </w:t>
      </w:r>
      <w:r w:rsidR="001E1BA7" w:rsidRPr="00572FF7">
        <w:rPr>
          <w:b/>
          <w:bCs/>
          <w:sz w:val="24"/>
          <w:szCs w:val="24"/>
        </w:rPr>
        <w:t>and</w:t>
      </w:r>
      <w:r w:rsidR="00A45CC5" w:rsidRPr="00572FF7">
        <w:rPr>
          <w:b/>
          <w:bCs/>
          <w:sz w:val="24"/>
          <w:szCs w:val="24"/>
        </w:rPr>
        <w:t xml:space="preserve"> Fluids Engineering</w:t>
      </w:r>
    </w:p>
    <w:p w14:paraId="151916A8" w14:textId="0D872F8B" w:rsidR="003D50B3" w:rsidRDefault="003D50B3" w:rsidP="00735B2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Syllabi for</w:t>
      </w:r>
      <w:r w:rsidRPr="00437C73">
        <w:rPr>
          <w:b/>
          <w:sz w:val="24"/>
          <w:szCs w:val="24"/>
        </w:rPr>
        <w:t>:</w:t>
      </w:r>
      <w:r w:rsidRPr="00A45CC5">
        <w:t xml:space="preserve"> </w:t>
      </w:r>
      <w:r w:rsidRPr="00C3636B">
        <w:rPr>
          <w:b/>
          <w:bCs/>
          <w:u w:val="single"/>
        </w:rPr>
        <w:t>P2</w:t>
      </w:r>
      <w:r w:rsidR="00C3636B" w:rsidRPr="00C3636B">
        <w:rPr>
          <w:b/>
          <w:bCs/>
          <w:u w:val="single"/>
        </w:rPr>
        <w:t>2</w:t>
      </w:r>
      <w:r w:rsidRPr="00C3636B">
        <w:rPr>
          <w:b/>
          <w:bCs/>
          <w:u w:val="single"/>
        </w:rPr>
        <w:t>ME0</w:t>
      </w:r>
      <w:r w:rsidR="00C3636B" w:rsidRPr="00C3636B">
        <w:rPr>
          <w:b/>
          <w:bCs/>
          <w:u w:val="single"/>
        </w:rPr>
        <w:t>17</w:t>
      </w:r>
    </w:p>
    <w:p w14:paraId="1C709EB4" w14:textId="6888BCCB" w:rsidR="001C7F9D" w:rsidRPr="005E1FA2" w:rsidRDefault="005F049B" w:rsidP="00735B26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F049B">
        <w:rPr>
          <w:rFonts w:ascii="Arial Narrow" w:hAnsi="Arial Narrow"/>
          <w:b/>
          <w:sz w:val="24"/>
          <w:szCs w:val="24"/>
          <w:u w:val="single"/>
        </w:rPr>
        <w:t xml:space="preserve">Computational Fluid Dynamics </w:t>
      </w:r>
      <w:r w:rsidR="005E1FA2" w:rsidRPr="00C3636B">
        <w:rPr>
          <w:rFonts w:ascii="Arial Narrow" w:hAnsi="Arial Narrow"/>
          <w:b/>
          <w:sz w:val="24"/>
          <w:szCs w:val="24"/>
        </w:rPr>
        <w:t>[</w:t>
      </w:r>
      <w:r w:rsidR="00D55802">
        <w:rPr>
          <w:rFonts w:ascii="Arial Narrow" w:hAnsi="Arial Narrow"/>
          <w:b/>
          <w:sz w:val="24"/>
          <w:szCs w:val="24"/>
        </w:rPr>
        <w:t>40</w:t>
      </w:r>
      <w:r w:rsidR="005E1FA2" w:rsidRPr="00C3636B">
        <w:rPr>
          <w:rFonts w:ascii="Arial Narrow" w:hAnsi="Arial Narrow"/>
          <w:b/>
          <w:sz w:val="24"/>
          <w:szCs w:val="24"/>
        </w:rPr>
        <w:t xml:space="preserve"> Marks]</w:t>
      </w:r>
    </w:p>
    <w:p w14:paraId="3E68C400" w14:textId="77777777" w:rsidR="005F049B" w:rsidRDefault="005F049B" w:rsidP="005F049B">
      <w:pPr>
        <w:pStyle w:val="Default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5F049B">
        <w:rPr>
          <w:rFonts w:ascii="Arial Narrow" w:hAnsi="Arial Narrow" w:cs="Times New Roman"/>
          <w:b/>
          <w:bCs/>
          <w:sz w:val="20"/>
          <w:szCs w:val="20"/>
        </w:rPr>
        <w:t xml:space="preserve">Classification of Partial Differential Equations and Approximate Solutions: </w:t>
      </w:r>
    </w:p>
    <w:p w14:paraId="29A4ACB4" w14:textId="11D2DA85" w:rsidR="00572FF7" w:rsidRPr="005F049B" w:rsidRDefault="005F049B" w:rsidP="001C7F9D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5F049B">
        <w:rPr>
          <w:rFonts w:ascii="Arial Narrow" w:hAnsi="Arial Narrow" w:cs="Times New Roman"/>
          <w:sz w:val="20"/>
          <w:szCs w:val="20"/>
        </w:rPr>
        <w:t>Mathematical classification of PDEs – parabolic, elliptic and hyperbolic equations, Role of characteristics in PDE</w:t>
      </w:r>
      <w:r w:rsidR="00262C80">
        <w:rPr>
          <w:rFonts w:ascii="Arial Narrow" w:hAnsi="Arial Narrow" w:cs="Times New Roman"/>
          <w:sz w:val="20"/>
          <w:szCs w:val="20"/>
        </w:rPr>
        <w:t>.</w:t>
      </w:r>
    </w:p>
    <w:p w14:paraId="7A224A61" w14:textId="5150C22B" w:rsidR="001C7F9D" w:rsidRDefault="001C7F9D" w:rsidP="001C7F9D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44C65FBA" w14:textId="77777777" w:rsidR="005F049B" w:rsidRPr="005F049B" w:rsidRDefault="005F049B" w:rsidP="005F049B">
      <w:pPr>
        <w:pStyle w:val="Default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5F049B">
        <w:rPr>
          <w:rFonts w:ascii="Arial Narrow" w:hAnsi="Arial Narrow" w:cs="Times New Roman"/>
          <w:b/>
          <w:bCs/>
          <w:sz w:val="20"/>
          <w:szCs w:val="20"/>
        </w:rPr>
        <w:t xml:space="preserve">Fundamentals and Common Methods of Discretization: </w:t>
      </w:r>
    </w:p>
    <w:p w14:paraId="2235DCB1" w14:textId="28BC2919" w:rsidR="005F049B" w:rsidRDefault="005F049B" w:rsidP="005F049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5F049B">
        <w:rPr>
          <w:rFonts w:ascii="Arial Narrow" w:hAnsi="Arial Narrow" w:cs="Times New Roman"/>
          <w:sz w:val="20"/>
          <w:szCs w:val="20"/>
        </w:rPr>
        <w:t>Principles of discretization – preprocessing, solution and post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5F049B">
        <w:rPr>
          <w:rFonts w:ascii="Arial Narrow" w:hAnsi="Arial Narrow" w:cs="Times New Roman"/>
          <w:sz w:val="20"/>
          <w:szCs w:val="20"/>
        </w:rPr>
        <w:t>processing, Types of boundary conditions, Conservativeness, boundedness, transportiveness, Overview of finite difference,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5F049B">
        <w:rPr>
          <w:rFonts w:ascii="Arial Narrow" w:hAnsi="Arial Narrow" w:cs="Times New Roman"/>
          <w:sz w:val="20"/>
          <w:szCs w:val="20"/>
        </w:rPr>
        <w:t>Overview of finite element and finite volume methods</w:t>
      </w:r>
      <w:r w:rsidR="008B007F">
        <w:rPr>
          <w:rFonts w:ascii="Arial Narrow" w:hAnsi="Arial Narrow" w:cs="Times New Roman"/>
          <w:sz w:val="20"/>
          <w:szCs w:val="20"/>
        </w:rPr>
        <w:t>.</w:t>
      </w:r>
    </w:p>
    <w:p w14:paraId="0F22EEA2" w14:textId="77777777" w:rsidR="005F049B" w:rsidRPr="001C7F9D" w:rsidRDefault="005F049B" w:rsidP="001C7F9D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3689A5A6" w14:textId="77777777" w:rsidR="005F049B" w:rsidRDefault="005F049B" w:rsidP="001C7F9D">
      <w:pPr>
        <w:pStyle w:val="Default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5F049B">
        <w:rPr>
          <w:rFonts w:ascii="Arial Narrow" w:hAnsi="Arial Narrow" w:cs="Times New Roman"/>
          <w:b/>
          <w:bCs/>
          <w:sz w:val="20"/>
          <w:szCs w:val="20"/>
        </w:rPr>
        <w:t>Numerical Solutions:</w:t>
      </w:r>
    </w:p>
    <w:p w14:paraId="108C67C6" w14:textId="051599DB" w:rsidR="001C7F9D" w:rsidRPr="001E7471" w:rsidRDefault="005F049B" w:rsidP="005F049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5F049B">
        <w:rPr>
          <w:rFonts w:ascii="Arial Narrow" w:hAnsi="Arial Narrow" w:cs="Times New Roman"/>
          <w:sz w:val="20"/>
          <w:szCs w:val="20"/>
        </w:rPr>
        <w:t>Numerical solution of parabolic partial differential equations using finite-difference and finite-volume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5F049B">
        <w:rPr>
          <w:rFonts w:ascii="Arial Narrow" w:hAnsi="Arial Narrow" w:cs="Times New Roman"/>
          <w:sz w:val="20"/>
          <w:szCs w:val="20"/>
        </w:rPr>
        <w:t>methods: explicit and implicit schemes, consistency, stability and convergence, Numerical solution of systems of linear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5F049B">
        <w:rPr>
          <w:rFonts w:ascii="Arial Narrow" w:hAnsi="Arial Narrow" w:cs="Times New Roman"/>
          <w:sz w:val="20"/>
          <w:szCs w:val="20"/>
        </w:rPr>
        <w:t>algebraic equations: general concepts of elimination and iterative methods, Gaussian elimination</w:t>
      </w:r>
      <w:r w:rsidR="008B007F">
        <w:rPr>
          <w:rFonts w:ascii="Arial Narrow" w:hAnsi="Arial Narrow" w:cs="Times New Roman"/>
          <w:sz w:val="20"/>
          <w:szCs w:val="20"/>
        </w:rPr>
        <w:t>.</w:t>
      </w:r>
    </w:p>
    <w:p w14:paraId="7575C635" w14:textId="77777777" w:rsidR="001C7F9D" w:rsidRPr="001C7F9D" w:rsidRDefault="001C7F9D" w:rsidP="001C7F9D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22A7A405" w14:textId="69CC326B" w:rsidR="001C7F9D" w:rsidRPr="001C7F9D" w:rsidRDefault="005F049B" w:rsidP="001C7F9D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5F049B">
        <w:rPr>
          <w:rFonts w:ascii="Arial Narrow" w:hAnsi="Arial Narrow" w:cs="Times New Roman"/>
          <w:b/>
          <w:bCs/>
          <w:color w:val="000000"/>
          <w:sz w:val="20"/>
          <w:lang w:val="en-US"/>
        </w:rPr>
        <w:t xml:space="preserve">Diffusion: </w:t>
      </w:r>
      <w:r w:rsidRPr="005F049B">
        <w:rPr>
          <w:rFonts w:ascii="Arial Narrow" w:hAnsi="Arial Narrow" w:cs="Times New Roman"/>
          <w:color w:val="000000"/>
          <w:sz w:val="20"/>
          <w:lang w:val="en-US"/>
        </w:rPr>
        <w:t>The finite volume method of discretization for diffusion problems: Discretization of transient one-dimensional</w:t>
      </w:r>
      <w:r>
        <w:rPr>
          <w:rFonts w:ascii="Arial Narrow" w:hAnsi="Arial Narrow" w:cs="Times New Roman"/>
          <w:color w:val="000000"/>
          <w:sz w:val="20"/>
          <w:lang w:val="en-US"/>
        </w:rPr>
        <w:t xml:space="preserve"> </w:t>
      </w:r>
      <w:r w:rsidRPr="005F049B">
        <w:rPr>
          <w:rFonts w:ascii="Arial Narrow" w:hAnsi="Arial Narrow" w:cs="Times New Roman"/>
          <w:color w:val="000000"/>
          <w:sz w:val="20"/>
          <w:lang w:val="en-US"/>
        </w:rPr>
        <w:t>diffusion problems, Discretization for multi-dimensional diffusion problems, Stability analysis of parabolic and hyperbolic</w:t>
      </w:r>
      <w:r>
        <w:rPr>
          <w:rFonts w:ascii="Arial Narrow" w:hAnsi="Arial Narrow" w:cs="Times New Roman"/>
          <w:color w:val="000000"/>
          <w:sz w:val="20"/>
          <w:lang w:val="en-US"/>
        </w:rPr>
        <w:t xml:space="preserve"> </w:t>
      </w:r>
      <w:r w:rsidRPr="005F049B">
        <w:rPr>
          <w:rFonts w:ascii="Arial Narrow" w:hAnsi="Arial Narrow" w:cs="Times New Roman"/>
          <w:color w:val="000000"/>
          <w:sz w:val="20"/>
          <w:lang w:val="en-US"/>
        </w:rPr>
        <w:t>equation, FTCS, FTFS, FTBS, schemes, Convection-diffusion problems: Central difference, upwind schemes, exponential,</w:t>
      </w:r>
      <w:r>
        <w:rPr>
          <w:rFonts w:ascii="Arial Narrow" w:hAnsi="Arial Narrow" w:cs="Times New Roman"/>
          <w:color w:val="000000"/>
          <w:sz w:val="20"/>
          <w:lang w:val="en-US"/>
        </w:rPr>
        <w:t xml:space="preserve"> </w:t>
      </w:r>
      <w:r w:rsidRPr="005F049B">
        <w:rPr>
          <w:rFonts w:ascii="Arial Narrow" w:hAnsi="Arial Narrow" w:cs="Times New Roman"/>
          <w:color w:val="000000"/>
          <w:sz w:val="20"/>
          <w:lang w:val="en-US"/>
        </w:rPr>
        <w:t>hybrid and power-law schemes, QUICK scheme</w:t>
      </w:r>
      <w:r w:rsidR="00D80BC7">
        <w:rPr>
          <w:rFonts w:ascii="Arial Narrow" w:hAnsi="Arial Narrow" w:cs="Times New Roman"/>
          <w:color w:val="000000"/>
          <w:sz w:val="20"/>
          <w:lang w:val="en-US"/>
        </w:rPr>
        <w:t>.</w:t>
      </w:r>
      <w:r w:rsidR="001C7F9D" w:rsidRPr="001C7F9D">
        <w:rPr>
          <w:rFonts w:ascii="Arial Narrow" w:hAnsi="Arial Narrow" w:cs="Times New Roman"/>
          <w:sz w:val="20"/>
        </w:rPr>
        <w:t xml:space="preserve"> </w:t>
      </w:r>
    </w:p>
    <w:p w14:paraId="144C1CE0" w14:textId="77777777" w:rsidR="001C7F9D" w:rsidRPr="001C7F9D" w:rsidRDefault="001C7F9D" w:rsidP="001C7F9D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5527BA33" w14:textId="77777777" w:rsidR="001C7F9D" w:rsidRPr="00572FF7" w:rsidRDefault="001C7F9D" w:rsidP="001C7F9D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572FF7">
        <w:rPr>
          <w:rFonts w:ascii="Arial Narrow" w:hAnsi="Arial Narrow" w:cs="Times New Roman"/>
          <w:b/>
          <w:sz w:val="20"/>
          <w:szCs w:val="20"/>
        </w:rPr>
        <w:t>References</w:t>
      </w:r>
      <w:r w:rsidRPr="00572FF7">
        <w:rPr>
          <w:rFonts w:ascii="Arial Narrow" w:hAnsi="Arial Narrow" w:cs="Times New Roman"/>
          <w:sz w:val="20"/>
          <w:szCs w:val="20"/>
        </w:rPr>
        <w:t>:</w:t>
      </w:r>
    </w:p>
    <w:p w14:paraId="1D896A79" w14:textId="77777777" w:rsidR="005F049B" w:rsidRDefault="001C7F9D" w:rsidP="001E7471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  <w:r w:rsidRPr="001C7F9D">
        <w:rPr>
          <w:rFonts w:ascii="Arial Narrow" w:hAnsi="Arial Narrow" w:cs="Times New Roman"/>
          <w:sz w:val="20"/>
          <w:szCs w:val="20"/>
        </w:rPr>
        <w:t xml:space="preserve">1. </w:t>
      </w:r>
      <w:r w:rsidR="005F049B" w:rsidRPr="005F049B">
        <w:rPr>
          <w:rFonts w:ascii="Arial Narrow" w:hAnsi="Arial Narrow" w:cs="Times New Roman"/>
          <w:sz w:val="20"/>
          <w:szCs w:val="20"/>
        </w:rPr>
        <w:t>H. K. Versteeg and W. Malalasekera, “An introduction to computational fluid dynamics: The finite volume method”, Pearson Education, 2008</w:t>
      </w:r>
    </w:p>
    <w:p w14:paraId="4D08ED4E" w14:textId="06250F47" w:rsidR="005F049B" w:rsidRDefault="001C7F9D" w:rsidP="001E7471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  <w:r w:rsidRPr="001C7F9D">
        <w:rPr>
          <w:rFonts w:ascii="Arial Narrow" w:hAnsi="Arial Narrow" w:cs="Times New Roman"/>
          <w:sz w:val="20"/>
          <w:szCs w:val="20"/>
        </w:rPr>
        <w:t xml:space="preserve">2. </w:t>
      </w:r>
      <w:r w:rsidR="005F049B" w:rsidRPr="005F049B">
        <w:rPr>
          <w:rFonts w:ascii="Arial Narrow" w:hAnsi="Arial Narrow" w:cs="Times New Roman"/>
          <w:sz w:val="20"/>
          <w:szCs w:val="20"/>
        </w:rPr>
        <w:t>J. D. Anderson Jr., “Computational Fluid Dynamics”, McGraw-Hill International Edition, 2017</w:t>
      </w:r>
    </w:p>
    <w:p w14:paraId="56C7BB35" w14:textId="4765C4BC" w:rsidR="00C3636B" w:rsidRDefault="00C3636B" w:rsidP="001E7471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</w:p>
    <w:p w14:paraId="26392A07" w14:textId="7A0E1E30" w:rsidR="00C3636B" w:rsidRDefault="00C3636B" w:rsidP="001E7471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</w:p>
    <w:p w14:paraId="0AA91ADE" w14:textId="14785AD7" w:rsidR="00C3636B" w:rsidRDefault="00C3636B" w:rsidP="001E7471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</w:p>
    <w:p w14:paraId="3C7D1E4E" w14:textId="3104705F" w:rsidR="00C3636B" w:rsidRPr="005E1FA2" w:rsidRDefault="00C3636B" w:rsidP="00C3636B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3636B">
        <w:rPr>
          <w:rFonts w:ascii="Arial Narrow" w:hAnsi="Arial Narrow"/>
          <w:b/>
          <w:sz w:val="24"/>
          <w:szCs w:val="24"/>
          <w:u w:val="single"/>
        </w:rPr>
        <w:t xml:space="preserve">Convective Heat Transfer and Mass Transfer </w:t>
      </w:r>
      <w:r w:rsidRPr="00C3636B">
        <w:rPr>
          <w:rFonts w:ascii="Arial Narrow" w:hAnsi="Arial Narrow"/>
          <w:b/>
          <w:sz w:val="24"/>
          <w:szCs w:val="24"/>
        </w:rPr>
        <w:t>[</w:t>
      </w:r>
      <w:r w:rsidR="00D55802">
        <w:rPr>
          <w:rFonts w:ascii="Arial Narrow" w:hAnsi="Arial Narrow"/>
          <w:b/>
          <w:sz w:val="24"/>
          <w:szCs w:val="24"/>
        </w:rPr>
        <w:t>3</w:t>
      </w:r>
      <w:r w:rsidRPr="00C3636B">
        <w:rPr>
          <w:rFonts w:ascii="Arial Narrow" w:hAnsi="Arial Narrow"/>
          <w:b/>
          <w:sz w:val="24"/>
          <w:szCs w:val="24"/>
        </w:rPr>
        <w:t>0 Marks]</w:t>
      </w:r>
    </w:p>
    <w:p w14:paraId="3517F2EC" w14:textId="77777777" w:rsidR="00C3636B" w:rsidRPr="00C3636B" w:rsidRDefault="00C3636B" w:rsidP="00C3636B">
      <w:pPr>
        <w:pStyle w:val="Default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C3636B">
        <w:rPr>
          <w:rFonts w:ascii="Arial Narrow" w:hAnsi="Arial Narrow" w:cs="Times New Roman"/>
          <w:b/>
          <w:bCs/>
          <w:sz w:val="20"/>
          <w:szCs w:val="20"/>
        </w:rPr>
        <w:t>Introduction to Convection</w:t>
      </w:r>
    </w:p>
    <w:p w14:paraId="72CF0A0B" w14:textId="77777777" w:rsidR="00C3636B" w:rsidRPr="00C3636B" w:rsidRDefault="00C3636B" w:rsidP="00C3636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C3636B">
        <w:rPr>
          <w:rFonts w:ascii="Arial Narrow" w:hAnsi="Arial Narrow" w:cs="Times New Roman"/>
          <w:sz w:val="20"/>
          <w:szCs w:val="20"/>
        </w:rPr>
        <w:t>Derivation of governing equations of momentum, energy and species transport, Order of magnitude analysis, Reynolds</w:t>
      </w:r>
    </w:p>
    <w:p w14:paraId="4F0863B7" w14:textId="0BC13EB0" w:rsidR="00C3636B" w:rsidRPr="00C3636B" w:rsidRDefault="00C3636B" w:rsidP="00C3636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C3636B">
        <w:rPr>
          <w:rFonts w:ascii="Arial Narrow" w:hAnsi="Arial Narrow" w:cs="Times New Roman"/>
          <w:sz w:val="20"/>
          <w:szCs w:val="20"/>
        </w:rPr>
        <w:t>analogy.</w:t>
      </w:r>
    </w:p>
    <w:p w14:paraId="0FE645DD" w14:textId="77777777" w:rsidR="00C3636B" w:rsidRDefault="00C3636B" w:rsidP="00C3636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1F7B219E" w14:textId="77777777" w:rsidR="00881B41" w:rsidRDefault="00881B41" w:rsidP="00C3636B">
      <w:pPr>
        <w:pStyle w:val="Default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881B41">
        <w:rPr>
          <w:rFonts w:ascii="Arial Narrow" w:hAnsi="Arial Narrow" w:cs="Times New Roman"/>
          <w:b/>
          <w:bCs/>
          <w:sz w:val="20"/>
          <w:szCs w:val="20"/>
        </w:rPr>
        <w:t>Convective Heat Transfer in External and Internal Flows</w:t>
      </w:r>
      <w:r>
        <w:rPr>
          <w:rFonts w:ascii="Arial Narrow" w:hAnsi="Arial Narrow" w:cs="Times New Roman"/>
          <w:b/>
          <w:bCs/>
          <w:sz w:val="20"/>
          <w:szCs w:val="20"/>
        </w:rPr>
        <w:t>:</w:t>
      </w:r>
    </w:p>
    <w:p w14:paraId="17BF9FE6" w14:textId="7C38AB03" w:rsidR="00881B41" w:rsidRDefault="00881B41" w:rsidP="00881B41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881B41">
        <w:rPr>
          <w:rFonts w:ascii="Arial Narrow" w:hAnsi="Arial Narrow" w:cs="Times New Roman"/>
          <w:sz w:val="20"/>
          <w:szCs w:val="20"/>
        </w:rPr>
        <w:t>Derivation of hydrodynamic and thermal boundary layer equations, Similarity solution techniques, Momentum and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881B41">
        <w:rPr>
          <w:rFonts w:ascii="Arial Narrow" w:hAnsi="Arial Narrow" w:cs="Times New Roman"/>
          <w:sz w:val="20"/>
          <w:szCs w:val="20"/>
        </w:rPr>
        <w:t>energy integral methods and their applications in flow over flat plates with low and high Prandtl number approximations.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881B41">
        <w:rPr>
          <w:rFonts w:ascii="Arial Narrow" w:hAnsi="Arial Narrow" w:cs="Times New Roman"/>
          <w:sz w:val="20"/>
          <w:szCs w:val="20"/>
        </w:rPr>
        <w:t>Introduction to turbulence, Reynolds averaging, Eddy viscosity and eddy thermal diffusivity. Concept of developing and fully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881B41">
        <w:rPr>
          <w:rFonts w:ascii="Arial Narrow" w:hAnsi="Arial Narrow" w:cs="Times New Roman"/>
          <w:sz w:val="20"/>
          <w:szCs w:val="20"/>
        </w:rPr>
        <w:t>developed flows.</w:t>
      </w:r>
    </w:p>
    <w:p w14:paraId="25058F4C" w14:textId="77777777" w:rsidR="00881B41" w:rsidRDefault="00881B41" w:rsidP="00881B41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0BE8B7FF" w14:textId="77777777" w:rsidR="00881B41" w:rsidRPr="00881B41" w:rsidRDefault="00881B41" w:rsidP="00881B41">
      <w:pPr>
        <w:pStyle w:val="Default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881B41">
        <w:rPr>
          <w:rFonts w:ascii="Arial Narrow" w:hAnsi="Arial Narrow" w:cs="Times New Roman"/>
          <w:b/>
          <w:bCs/>
          <w:sz w:val="20"/>
          <w:szCs w:val="20"/>
        </w:rPr>
        <w:t>Thermally Developing Flows</w:t>
      </w:r>
    </w:p>
    <w:p w14:paraId="4DF936DC" w14:textId="72E0C3E9" w:rsidR="00C3636B" w:rsidRPr="00881B41" w:rsidRDefault="00881B41" w:rsidP="00881B41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881B41">
        <w:rPr>
          <w:rFonts w:ascii="Arial Narrow" w:hAnsi="Arial Narrow" w:cs="Times New Roman"/>
          <w:sz w:val="20"/>
          <w:szCs w:val="20"/>
        </w:rPr>
        <w:t>Concept of thermally fully developed flow and its consequences under constant wall flux and constant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881B41">
        <w:rPr>
          <w:rFonts w:ascii="Arial Narrow" w:hAnsi="Arial Narrow" w:cs="Times New Roman"/>
          <w:sz w:val="20"/>
          <w:szCs w:val="20"/>
        </w:rPr>
        <w:t>wall temperature conditions</w:t>
      </w:r>
      <w:r w:rsidR="00D55802">
        <w:rPr>
          <w:rFonts w:ascii="Arial Narrow" w:hAnsi="Arial Narrow" w:cs="Times New Roman"/>
          <w:sz w:val="20"/>
          <w:szCs w:val="20"/>
        </w:rPr>
        <w:t>.</w:t>
      </w:r>
    </w:p>
    <w:p w14:paraId="4A74D9F2" w14:textId="77777777" w:rsidR="00C3636B" w:rsidRPr="001C7F9D" w:rsidRDefault="00C3636B" w:rsidP="00C3636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7FDA03FC" w14:textId="77777777" w:rsidR="00C3636B" w:rsidRPr="00572FF7" w:rsidRDefault="00C3636B" w:rsidP="00C3636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572FF7">
        <w:rPr>
          <w:rFonts w:ascii="Arial Narrow" w:hAnsi="Arial Narrow" w:cs="Times New Roman"/>
          <w:b/>
          <w:sz w:val="20"/>
          <w:szCs w:val="20"/>
        </w:rPr>
        <w:t>References</w:t>
      </w:r>
      <w:r w:rsidRPr="00572FF7">
        <w:rPr>
          <w:rFonts w:ascii="Arial Narrow" w:hAnsi="Arial Narrow" w:cs="Times New Roman"/>
          <w:sz w:val="20"/>
          <w:szCs w:val="20"/>
        </w:rPr>
        <w:t>:</w:t>
      </w:r>
    </w:p>
    <w:p w14:paraId="73EFAD0C" w14:textId="77777777" w:rsidR="00881B41" w:rsidRDefault="00C3636B" w:rsidP="00C3636B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  <w:r w:rsidRPr="001C7F9D">
        <w:rPr>
          <w:rFonts w:ascii="Arial Narrow" w:hAnsi="Arial Narrow" w:cs="Times New Roman"/>
          <w:sz w:val="20"/>
          <w:szCs w:val="20"/>
        </w:rPr>
        <w:t xml:space="preserve">1. </w:t>
      </w:r>
      <w:r w:rsidR="00881B41" w:rsidRPr="00881B41">
        <w:rPr>
          <w:rFonts w:ascii="Arial Narrow" w:hAnsi="Arial Narrow" w:cs="Times New Roman"/>
          <w:sz w:val="20"/>
          <w:szCs w:val="20"/>
        </w:rPr>
        <w:t>L. C Burmeister,“Convective Heat Transfer”, John Wiley and Sons</w:t>
      </w:r>
    </w:p>
    <w:p w14:paraId="166EC644" w14:textId="49DF1F89" w:rsidR="00C3636B" w:rsidRDefault="00C3636B" w:rsidP="00C3636B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  <w:r w:rsidRPr="001C7F9D">
        <w:rPr>
          <w:rFonts w:ascii="Arial Narrow" w:hAnsi="Arial Narrow" w:cs="Times New Roman"/>
          <w:sz w:val="20"/>
          <w:szCs w:val="20"/>
        </w:rPr>
        <w:t xml:space="preserve">2. </w:t>
      </w:r>
      <w:r w:rsidR="00881B41" w:rsidRPr="00881B41">
        <w:rPr>
          <w:rFonts w:ascii="Arial Narrow" w:hAnsi="Arial Narrow" w:cs="Times New Roman"/>
          <w:sz w:val="20"/>
          <w:szCs w:val="20"/>
        </w:rPr>
        <w:t>F. P. Incropera and D. P. Dewitt, “Fundamentals of Heat and Mass Transfer”, John Wiley and Sons</w:t>
      </w:r>
    </w:p>
    <w:p w14:paraId="6841B9AD" w14:textId="77777777" w:rsidR="00C3636B" w:rsidRDefault="00C3636B" w:rsidP="001E7471">
      <w:pPr>
        <w:pStyle w:val="Default"/>
        <w:ind w:left="284"/>
        <w:jc w:val="both"/>
        <w:rPr>
          <w:rFonts w:ascii="Arial Narrow" w:hAnsi="Arial Narrow" w:cs="Times New Roman"/>
          <w:sz w:val="20"/>
          <w:szCs w:val="20"/>
        </w:rPr>
      </w:pPr>
    </w:p>
    <w:p w14:paraId="7C1CEBBB" w14:textId="42F53488" w:rsidR="001E7471" w:rsidRDefault="001E7471" w:rsidP="001C7F9D">
      <w:pPr>
        <w:spacing w:after="0" w:line="240" w:lineRule="auto"/>
        <w:jc w:val="center"/>
        <w:rPr>
          <w:rFonts w:ascii="Arial Narrow" w:hAnsi="Arial Narrow" w:cs="Aharoni"/>
          <w:b/>
          <w:sz w:val="24"/>
          <w:szCs w:val="24"/>
          <w:u w:val="single"/>
        </w:rPr>
      </w:pPr>
    </w:p>
    <w:p w14:paraId="43FA455E" w14:textId="4A8F9151" w:rsidR="00656438" w:rsidRPr="00D55802" w:rsidRDefault="00656438" w:rsidP="001C7F9D">
      <w:pPr>
        <w:spacing w:after="0" w:line="240" w:lineRule="auto"/>
        <w:jc w:val="center"/>
        <w:rPr>
          <w:rFonts w:ascii="Arial Narrow" w:hAnsi="Arial Narrow" w:cs="Aharoni"/>
          <w:b/>
          <w:sz w:val="24"/>
          <w:szCs w:val="24"/>
          <w:u w:val="single"/>
        </w:rPr>
      </w:pPr>
      <w:r w:rsidRPr="001C7F9D">
        <w:rPr>
          <w:rFonts w:ascii="Arial Narrow" w:hAnsi="Arial Narrow" w:cs="Aharoni"/>
          <w:b/>
          <w:sz w:val="24"/>
          <w:szCs w:val="24"/>
          <w:u w:val="single"/>
        </w:rPr>
        <w:t>Measurement Systems in Mechanical Engineering</w:t>
      </w:r>
      <w:r w:rsidR="005E1FA2" w:rsidRPr="005E1FA2">
        <w:rPr>
          <w:rFonts w:ascii="Arial Narrow" w:hAnsi="Arial Narrow" w:cs="Aharoni"/>
          <w:b/>
          <w:sz w:val="24"/>
          <w:szCs w:val="24"/>
        </w:rPr>
        <w:t xml:space="preserve"> </w:t>
      </w:r>
      <w:r w:rsidR="005E1FA2" w:rsidRPr="00D55802">
        <w:rPr>
          <w:rFonts w:ascii="Arial Narrow" w:hAnsi="Arial Narrow"/>
          <w:b/>
          <w:sz w:val="24"/>
          <w:szCs w:val="24"/>
        </w:rPr>
        <w:t>[</w:t>
      </w:r>
      <w:r w:rsidR="00D55802">
        <w:rPr>
          <w:rFonts w:ascii="Arial Narrow" w:hAnsi="Arial Narrow"/>
          <w:b/>
          <w:sz w:val="24"/>
          <w:szCs w:val="24"/>
        </w:rPr>
        <w:t>3</w:t>
      </w:r>
      <w:r w:rsidR="005E1FA2" w:rsidRPr="00D55802">
        <w:rPr>
          <w:rFonts w:ascii="Arial Narrow" w:hAnsi="Arial Narrow"/>
          <w:b/>
          <w:sz w:val="24"/>
          <w:szCs w:val="24"/>
        </w:rPr>
        <w:t>0 Marks]</w:t>
      </w:r>
    </w:p>
    <w:p w14:paraId="7343EFE7" w14:textId="77777777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3443B75" w14:textId="77777777" w:rsidR="00572FF7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  <w:r w:rsidRPr="001C7F9D">
        <w:rPr>
          <w:rFonts w:ascii="Arial Narrow" w:eastAsia="Times New Roman" w:hAnsi="Arial Narrow" w:cs="Times New Roman"/>
          <w:b/>
          <w:sz w:val="20"/>
        </w:rPr>
        <w:t>Analysis of Experimental Data</w:t>
      </w:r>
      <w:r w:rsidRPr="001C7F9D">
        <w:rPr>
          <w:rFonts w:ascii="Arial Narrow" w:eastAsia="Times New Roman" w:hAnsi="Arial Narrow" w:cs="Times New Roman"/>
          <w:sz w:val="20"/>
        </w:rPr>
        <w:t xml:space="preserve"> </w:t>
      </w:r>
    </w:p>
    <w:p w14:paraId="10575912" w14:textId="79BA1854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  <w:r w:rsidRPr="001C7F9D">
        <w:rPr>
          <w:rFonts w:ascii="Arial Narrow" w:eastAsia="Times New Roman" w:hAnsi="Arial Narrow" w:cs="Times New Roman"/>
          <w:sz w:val="20"/>
        </w:rPr>
        <w:t>Measurements error and uncertainty analysis, design of experiments, order of Instruments and calibration, performance characteristics, frequency response.</w:t>
      </w:r>
    </w:p>
    <w:p w14:paraId="0200CD9A" w14:textId="77777777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331A542" w14:textId="029DB4BD" w:rsidR="00572FF7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  <w:r w:rsidRPr="001C7F9D">
        <w:rPr>
          <w:rFonts w:ascii="Arial Narrow" w:eastAsia="Times New Roman" w:hAnsi="Arial Narrow" w:cs="Times New Roman"/>
          <w:b/>
          <w:sz w:val="20"/>
        </w:rPr>
        <w:t>Sensors and Transducers</w:t>
      </w:r>
      <w:r w:rsidRPr="001C7F9D">
        <w:rPr>
          <w:rFonts w:ascii="Arial Narrow" w:eastAsia="Times New Roman" w:hAnsi="Arial Narrow" w:cs="Times New Roman"/>
          <w:sz w:val="20"/>
        </w:rPr>
        <w:t xml:space="preserve"> </w:t>
      </w:r>
    </w:p>
    <w:p w14:paraId="73DC3A0D" w14:textId="1BA9FBE8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  <w:r w:rsidRPr="001C7F9D">
        <w:rPr>
          <w:rFonts w:ascii="Arial Narrow" w:eastAsia="Times New Roman" w:hAnsi="Arial Narrow" w:cs="Times New Roman"/>
          <w:sz w:val="20"/>
        </w:rPr>
        <w:t>Data sampling, Signal Conditioning and Computer data Acquisition. Error response characteristic of sensors, Measurement error.</w:t>
      </w:r>
    </w:p>
    <w:p w14:paraId="62ABEBE6" w14:textId="77777777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885CBF7" w14:textId="77777777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1C7F9D">
        <w:rPr>
          <w:rFonts w:ascii="Arial Narrow" w:eastAsia="Times New Roman" w:hAnsi="Arial Narrow" w:cs="Times New Roman"/>
          <w:b/>
          <w:sz w:val="20"/>
        </w:rPr>
        <w:t>Measurement of Process Variables</w:t>
      </w:r>
    </w:p>
    <w:p w14:paraId="7F909FEE" w14:textId="77777777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  <w:r w:rsidRPr="001C7F9D">
        <w:rPr>
          <w:rFonts w:ascii="Arial Narrow" w:eastAsia="Times New Roman" w:hAnsi="Arial Narrow" w:cs="Times New Roman"/>
          <w:i/>
          <w:sz w:val="20"/>
        </w:rPr>
        <w:t>Flow Measurement</w:t>
      </w:r>
      <w:r w:rsidRPr="001C7F9D">
        <w:rPr>
          <w:rFonts w:ascii="Arial Narrow" w:eastAsia="Times New Roman" w:hAnsi="Arial Narrow" w:cs="Times New Roman"/>
          <w:sz w:val="20"/>
        </w:rPr>
        <w:t>: Positive displacement methods, flow obstruction methods, the sonic nozzle, hot wire and hot film anemometer, magnetic flow meter, flow visualization method, LDA.</w:t>
      </w:r>
    </w:p>
    <w:p w14:paraId="41E93C8F" w14:textId="77777777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  <w:r w:rsidRPr="001C7F9D">
        <w:rPr>
          <w:rFonts w:ascii="Arial Narrow" w:eastAsia="Times New Roman" w:hAnsi="Arial Narrow" w:cs="Times New Roman"/>
          <w:i/>
          <w:sz w:val="20"/>
        </w:rPr>
        <w:lastRenderedPageBreak/>
        <w:t>Temperature Measurement</w:t>
      </w:r>
      <w:r w:rsidRPr="001C7F9D">
        <w:rPr>
          <w:rFonts w:ascii="Arial Narrow" w:eastAsia="Times New Roman" w:hAnsi="Arial Narrow" w:cs="Times New Roman"/>
          <w:sz w:val="20"/>
        </w:rPr>
        <w:t>: Temperature scales, the ideal gas thermometer, temperature measurement by mechanical effect, electrical effect, radiation, effect of heat transfer on radiation, transient response of thermal systems, thermocouples, temperature measurement in high-speed flow.</w:t>
      </w:r>
    </w:p>
    <w:p w14:paraId="2BC5198F" w14:textId="77777777" w:rsidR="00656438" w:rsidRPr="001C7F9D" w:rsidRDefault="00656438" w:rsidP="001C7F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14F005EE" w14:textId="77777777" w:rsidR="00656438" w:rsidRPr="001A5C2D" w:rsidRDefault="00656438" w:rsidP="001C7F9D">
      <w:p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  <w:r w:rsidRPr="001A5C2D">
        <w:rPr>
          <w:rFonts w:ascii="Arial Narrow" w:hAnsi="Arial Narrow" w:cs="Times New Roman"/>
          <w:b/>
          <w:sz w:val="20"/>
        </w:rPr>
        <w:t>References</w:t>
      </w:r>
    </w:p>
    <w:p w14:paraId="57202EC9" w14:textId="4C58E6F1" w:rsidR="00656438" w:rsidRPr="001C7F9D" w:rsidRDefault="00656438" w:rsidP="001C7F9D">
      <w:pPr>
        <w:pStyle w:val="ListParagraph"/>
        <w:numPr>
          <w:ilvl w:val="0"/>
          <w:numId w:val="5"/>
        </w:numPr>
        <w:spacing w:after="0" w:line="240" w:lineRule="auto"/>
        <w:ind w:left="709" w:hanging="426"/>
        <w:jc w:val="both"/>
        <w:rPr>
          <w:rFonts w:ascii="Arial Narrow" w:hAnsi="Arial Narrow" w:cs="Times New Roman"/>
          <w:b w:val="0"/>
          <w:bCs/>
          <w:sz w:val="20"/>
          <w:szCs w:val="20"/>
        </w:rPr>
      </w:pPr>
      <w:r w:rsidRPr="001C7F9D">
        <w:rPr>
          <w:rFonts w:ascii="Arial Narrow" w:hAnsi="Arial Narrow" w:cs="Times New Roman"/>
          <w:b w:val="0"/>
          <w:bCs/>
          <w:sz w:val="20"/>
          <w:szCs w:val="20"/>
        </w:rPr>
        <w:t>J. P. Holman, “Experimental methods for Engineers”,</w:t>
      </w:r>
      <w:r w:rsidR="005E1FA2">
        <w:rPr>
          <w:rFonts w:ascii="Arial Narrow" w:hAnsi="Arial Narrow" w:cs="Times New Roman"/>
          <w:b w:val="0"/>
          <w:bCs/>
          <w:sz w:val="20"/>
          <w:szCs w:val="20"/>
        </w:rPr>
        <w:t xml:space="preserve"> </w:t>
      </w:r>
      <w:r w:rsidRPr="001C7F9D">
        <w:rPr>
          <w:rFonts w:ascii="Arial Narrow" w:hAnsi="Arial Narrow" w:cs="Times New Roman"/>
          <w:b w:val="0"/>
          <w:bCs/>
          <w:sz w:val="20"/>
          <w:szCs w:val="20"/>
        </w:rPr>
        <w:t>McGraw-Hill.</w:t>
      </w:r>
    </w:p>
    <w:p w14:paraId="08AFBF1F" w14:textId="77777777" w:rsidR="00656438" w:rsidRPr="001C7F9D" w:rsidRDefault="00656438" w:rsidP="001C7F9D">
      <w:pPr>
        <w:pStyle w:val="ListParagraph"/>
        <w:numPr>
          <w:ilvl w:val="0"/>
          <w:numId w:val="5"/>
        </w:numPr>
        <w:spacing w:after="0" w:line="240" w:lineRule="auto"/>
        <w:ind w:left="709" w:hanging="426"/>
        <w:jc w:val="both"/>
        <w:rPr>
          <w:rFonts w:ascii="Arial Narrow" w:hAnsi="Arial Narrow" w:cs="Times New Roman"/>
          <w:b w:val="0"/>
          <w:bCs/>
          <w:sz w:val="20"/>
          <w:szCs w:val="20"/>
        </w:rPr>
      </w:pPr>
      <w:r w:rsidRPr="001C7F9D">
        <w:rPr>
          <w:rFonts w:ascii="Arial Narrow" w:hAnsi="Arial Narrow" w:cs="Times New Roman"/>
          <w:b w:val="0"/>
          <w:bCs/>
          <w:sz w:val="20"/>
          <w:szCs w:val="20"/>
        </w:rPr>
        <w:t>R. S. Sirohi and H. C. Radha Krishna, “Mechanical Measurements”, Wiley.</w:t>
      </w:r>
    </w:p>
    <w:p w14:paraId="10678338" w14:textId="77777777" w:rsidR="001A5C2D" w:rsidRDefault="001A5C2D" w:rsidP="001A5C2D">
      <w:pPr>
        <w:widowControl w:val="0"/>
        <w:tabs>
          <w:tab w:val="left" w:pos="1111"/>
          <w:tab w:val="left" w:pos="1112"/>
        </w:tabs>
        <w:autoSpaceDE w:val="0"/>
        <w:autoSpaceDN w:val="0"/>
        <w:spacing w:after="0" w:line="240" w:lineRule="auto"/>
        <w:rPr>
          <w:rFonts w:ascii="Arial Narrow" w:hAnsi="Arial Narrow"/>
          <w:bCs/>
          <w:sz w:val="20"/>
        </w:rPr>
      </w:pPr>
    </w:p>
    <w:p w14:paraId="47B74779" w14:textId="1B366258" w:rsidR="001A5C2D" w:rsidRPr="001A5C2D" w:rsidRDefault="001A5C2D" w:rsidP="001A5C2D">
      <w:pPr>
        <w:widowControl w:val="0"/>
        <w:tabs>
          <w:tab w:val="left" w:pos="1111"/>
          <w:tab w:val="left" w:pos="1112"/>
        </w:tabs>
        <w:autoSpaceDE w:val="0"/>
        <w:autoSpaceDN w:val="0"/>
        <w:spacing w:after="0" w:line="240" w:lineRule="auto"/>
        <w:rPr>
          <w:rFonts w:ascii="Arial Narrow" w:hAnsi="Arial Narrow"/>
          <w:bCs/>
          <w:sz w:val="20"/>
        </w:rPr>
      </w:pPr>
      <w:r w:rsidRPr="001A5C2D">
        <w:rPr>
          <w:rFonts w:ascii="Arial Narrow" w:hAnsi="Arial Narrow"/>
          <w:bCs/>
          <w:sz w:val="20"/>
        </w:rPr>
        <w:t>------------------------------------------------------------------------------------------------------------------------------------------------------------------------------------------</w:t>
      </w:r>
    </w:p>
    <w:p w14:paraId="1BEF0EF7" w14:textId="77777777" w:rsidR="001A5C2D" w:rsidRDefault="001A5C2D" w:rsidP="002341C3">
      <w:pPr>
        <w:rPr>
          <w:b/>
          <w:sz w:val="24"/>
          <w:szCs w:val="24"/>
        </w:rPr>
      </w:pPr>
    </w:p>
    <w:p w14:paraId="49F8A262" w14:textId="6E21A620" w:rsidR="002341C3" w:rsidRDefault="002341C3" w:rsidP="002341C3">
      <w:pPr>
        <w:rPr>
          <w:b/>
          <w:sz w:val="24"/>
          <w:szCs w:val="24"/>
        </w:rPr>
      </w:pPr>
      <w:r w:rsidRPr="007B533B">
        <w:rPr>
          <w:b/>
          <w:sz w:val="24"/>
          <w:szCs w:val="24"/>
        </w:rPr>
        <w:t>Signature</w:t>
      </w:r>
      <w:r w:rsidR="00ED5892">
        <w:rPr>
          <w:b/>
          <w:sz w:val="24"/>
          <w:szCs w:val="24"/>
        </w:rPr>
        <w:t>s and Names</w:t>
      </w:r>
      <w:r w:rsidRPr="007B533B">
        <w:rPr>
          <w:b/>
          <w:sz w:val="24"/>
          <w:szCs w:val="24"/>
        </w:rPr>
        <w:t xml:space="preserve"> of DRC Members:</w:t>
      </w:r>
      <w:r>
        <w:rPr>
          <w:b/>
          <w:sz w:val="24"/>
          <w:szCs w:val="24"/>
        </w:rPr>
        <w:t xml:space="preserve">    </w:t>
      </w:r>
    </w:p>
    <w:p w14:paraId="627A6E3A" w14:textId="77777777" w:rsidR="002341C3" w:rsidRDefault="002341C3" w:rsidP="001B2210">
      <w:pPr>
        <w:pStyle w:val="ListParagraph"/>
        <w:spacing w:line="480" w:lineRule="auto"/>
      </w:pPr>
      <w:r>
        <w:t xml:space="preserve">_________________________________    </w:t>
      </w:r>
      <w:r w:rsidR="001B2210">
        <w:t>4</w:t>
      </w:r>
      <w:r>
        <w:t>. ______________________________</w:t>
      </w:r>
    </w:p>
    <w:p w14:paraId="0DE3A51A" w14:textId="77777777" w:rsidR="002341C3" w:rsidRDefault="002341C3" w:rsidP="001B2210">
      <w:pPr>
        <w:pStyle w:val="ListParagraph"/>
        <w:spacing w:line="480" w:lineRule="auto"/>
      </w:pPr>
      <w:r>
        <w:t xml:space="preserve">_________________________________    </w:t>
      </w:r>
      <w:r w:rsidR="001B2210">
        <w:t>5</w:t>
      </w:r>
      <w:r>
        <w:t>. ______________________________</w:t>
      </w:r>
    </w:p>
    <w:p w14:paraId="71419DD9" w14:textId="77777777" w:rsidR="002341C3" w:rsidRPr="001B2210" w:rsidRDefault="002341C3" w:rsidP="002341C3">
      <w:pPr>
        <w:pStyle w:val="ListParagraph"/>
        <w:spacing w:line="480" w:lineRule="auto"/>
      </w:pPr>
      <w:r>
        <w:t xml:space="preserve">_________________________________    </w:t>
      </w:r>
      <w:r w:rsidR="001B2210">
        <w:t>6</w:t>
      </w:r>
      <w:r>
        <w:t>. ______________________________</w:t>
      </w:r>
      <w:r w:rsidRPr="001B2210">
        <w:t xml:space="preserve">                                                                    </w:t>
      </w:r>
    </w:p>
    <w:p w14:paraId="7D519201" w14:textId="77777777" w:rsidR="00ED5892" w:rsidRDefault="00ED5892" w:rsidP="00ED5892">
      <w:pPr>
        <w:pStyle w:val="ListParagraph"/>
        <w:numPr>
          <w:ilvl w:val="0"/>
          <w:numId w:val="0"/>
        </w:numPr>
        <w:ind w:left="644"/>
        <w:jc w:val="right"/>
      </w:pPr>
    </w:p>
    <w:p w14:paraId="3D5B1A16" w14:textId="77777777" w:rsidR="00ED5892" w:rsidRDefault="00ED5892" w:rsidP="00ED5892">
      <w:pPr>
        <w:pStyle w:val="ListParagraph"/>
        <w:numPr>
          <w:ilvl w:val="0"/>
          <w:numId w:val="0"/>
        </w:numPr>
        <w:ind w:left="644"/>
        <w:jc w:val="right"/>
      </w:pPr>
      <w:r>
        <w:t>Signature of DRC Chairman</w:t>
      </w:r>
    </w:p>
    <w:p w14:paraId="2BF68465" w14:textId="3D1DDE97" w:rsidR="002341C3" w:rsidRPr="007B533B" w:rsidRDefault="00F35E9D" w:rsidP="001A5C2D">
      <w:pPr>
        <w:pStyle w:val="ListParagraph"/>
        <w:numPr>
          <w:ilvl w:val="0"/>
          <w:numId w:val="0"/>
        </w:numPr>
        <w:ind w:left="5684" w:firstLine="76"/>
        <w:jc w:val="center"/>
        <w:rPr>
          <w:b w:val="0"/>
        </w:rPr>
      </w:pPr>
      <w:r>
        <w:t>Date</w:t>
      </w:r>
    </w:p>
    <w:sectPr w:rsidR="002341C3" w:rsidRPr="007B533B" w:rsidSect="007B533B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904"/>
    <w:multiLevelType w:val="hybridMultilevel"/>
    <w:tmpl w:val="8084AA30"/>
    <w:lvl w:ilvl="0" w:tplc="97F62692">
      <w:start w:val="1"/>
      <w:numFmt w:val="decimal"/>
      <w:lvlText w:val="%1."/>
      <w:lvlJc w:val="left"/>
      <w:pPr>
        <w:ind w:left="1111" w:hanging="360"/>
        <w:jc w:val="left"/>
      </w:pPr>
      <w:rPr>
        <w:rFonts w:ascii="Arial Narrow" w:eastAsia="Liberation Sans Narrow" w:hAnsi="Arial Narrow" w:cs="Liberation Sans Narrow" w:hint="default"/>
        <w:w w:val="100"/>
        <w:sz w:val="20"/>
        <w:szCs w:val="20"/>
        <w:lang w:val="en-US" w:eastAsia="en-US" w:bidi="ar-SA"/>
      </w:rPr>
    </w:lvl>
    <w:lvl w:ilvl="1" w:tplc="2FAC38DE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160AC24C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6CE4049A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F16085E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01CAF43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070A4F76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1CE2F26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28408D2E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F246A1"/>
    <w:multiLevelType w:val="hybridMultilevel"/>
    <w:tmpl w:val="EA1863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2399"/>
    <w:multiLevelType w:val="hybridMultilevel"/>
    <w:tmpl w:val="54B63EAE"/>
    <w:lvl w:ilvl="0" w:tplc="035095C4">
      <w:start w:val="1"/>
      <w:numFmt w:val="decimal"/>
      <w:lvlText w:val="%1."/>
      <w:lvlJc w:val="left"/>
      <w:pPr>
        <w:ind w:left="1111" w:hanging="360"/>
        <w:jc w:val="left"/>
      </w:pPr>
      <w:rPr>
        <w:rFonts w:ascii="Arial Narrow" w:eastAsia="Liberation Sans Narrow" w:hAnsi="Arial Narrow" w:cs="Liberation Sans Narro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BD69DE"/>
    <w:multiLevelType w:val="hybridMultilevel"/>
    <w:tmpl w:val="9A60FB26"/>
    <w:lvl w:ilvl="0" w:tplc="636236F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056CE0"/>
    <w:multiLevelType w:val="hybridMultilevel"/>
    <w:tmpl w:val="8CCA8E26"/>
    <w:lvl w:ilvl="0" w:tplc="B8D8D20C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2262"/>
    <w:multiLevelType w:val="hybridMultilevel"/>
    <w:tmpl w:val="EC54D00E"/>
    <w:lvl w:ilvl="0" w:tplc="2E026F90">
      <w:start w:val="1"/>
      <w:numFmt w:val="decimal"/>
      <w:lvlText w:val="%1."/>
      <w:lvlJc w:val="left"/>
      <w:pPr>
        <w:ind w:left="1111" w:hanging="360"/>
        <w:jc w:val="left"/>
      </w:pPr>
      <w:rPr>
        <w:rFonts w:ascii="Arial Narrow" w:eastAsia="Liberation Sans Narrow" w:hAnsi="Arial Narrow" w:cs="Liberation Sans Narro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15562C8"/>
    <w:multiLevelType w:val="hybridMultilevel"/>
    <w:tmpl w:val="8CCA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65E7E"/>
    <w:multiLevelType w:val="hybridMultilevel"/>
    <w:tmpl w:val="81D072AC"/>
    <w:lvl w:ilvl="0" w:tplc="E2403618">
      <w:start w:val="1"/>
      <w:numFmt w:val="decimal"/>
      <w:lvlText w:val="%1."/>
      <w:lvlJc w:val="left"/>
      <w:pPr>
        <w:ind w:left="810" w:hanging="360"/>
      </w:pPr>
      <w:rPr>
        <w:rFonts w:hint="default"/>
        <w:u w:color="FFFF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F24422D"/>
    <w:multiLevelType w:val="hybridMultilevel"/>
    <w:tmpl w:val="8CCA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96DFC"/>
    <w:multiLevelType w:val="hybridMultilevel"/>
    <w:tmpl w:val="E2A43B3C"/>
    <w:lvl w:ilvl="0" w:tplc="CB6458CC">
      <w:start w:val="1"/>
      <w:numFmt w:val="decimal"/>
      <w:lvlText w:val="%1."/>
      <w:lvlJc w:val="left"/>
      <w:pPr>
        <w:ind w:left="1111" w:hanging="360"/>
        <w:jc w:val="left"/>
      </w:pPr>
      <w:rPr>
        <w:rFonts w:ascii="Arial Narrow" w:eastAsia="Liberation Sans Narrow" w:hAnsi="Arial Narrow" w:cs="Liberation Sans Narro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5B02902"/>
    <w:multiLevelType w:val="hybridMultilevel"/>
    <w:tmpl w:val="B55281DE"/>
    <w:lvl w:ilvl="0" w:tplc="BE6EF758">
      <w:start w:val="1"/>
      <w:numFmt w:val="decimal"/>
      <w:lvlText w:val="%1.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402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0884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6B4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A8F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66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2AD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A8C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0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0906830">
    <w:abstractNumId w:val="3"/>
  </w:num>
  <w:num w:numId="2" w16cid:durableId="226572841">
    <w:abstractNumId w:val="4"/>
  </w:num>
  <w:num w:numId="3" w16cid:durableId="1901820417">
    <w:abstractNumId w:val="8"/>
  </w:num>
  <w:num w:numId="4" w16cid:durableId="836457455">
    <w:abstractNumId w:val="0"/>
  </w:num>
  <w:num w:numId="5" w16cid:durableId="444815526">
    <w:abstractNumId w:val="7"/>
  </w:num>
  <w:num w:numId="6" w16cid:durableId="185750908">
    <w:abstractNumId w:val="6"/>
  </w:num>
  <w:num w:numId="7" w16cid:durableId="271478490">
    <w:abstractNumId w:val="1"/>
  </w:num>
  <w:num w:numId="8" w16cid:durableId="1079869096">
    <w:abstractNumId w:val="5"/>
  </w:num>
  <w:num w:numId="9" w16cid:durableId="354580493">
    <w:abstractNumId w:val="10"/>
  </w:num>
  <w:num w:numId="10" w16cid:durableId="343289648">
    <w:abstractNumId w:val="9"/>
  </w:num>
  <w:num w:numId="11" w16cid:durableId="5616046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45335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NDYwNTY1MbEwMzBR0lEKTi0uzszPAykwrAUAIKV/0CwAAAA="/>
  </w:docVars>
  <w:rsids>
    <w:rsidRoot w:val="00437C73"/>
    <w:rsid w:val="00015C09"/>
    <w:rsid w:val="000B5952"/>
    <w:rsid w:val="00123F27"/>
    <w:rsid w:val="001A5C2D"/>
    <w:rsid w:val="001B2210"/>
    <w:rsid w:val="001C7F9D"/>
    <w:rsid w:val="001D716D"/>
    <w:rsid w:val="001E1BA7"/>
    <w:rsid w:val="001E7471"/>
    <w:rsid w:val="002341C3"/>
    <w:rsid w:val="00262C80"/>
    <w:rsid w:val="002A6614"/>
    <w:rsid w:val="00337E20"/>
    <w:rsid w:val="003D50B3"/>
    <w:rsid w:val="00437C73"/>
    <w:rsid w:val="00522BE5"/>
    <w:rsid w:val="00572FF7"/>
    <w:rsid w:val="005E1FA2"/>
    <w:rsid w:val="005F049B"/>
    <w:rsid w:val="00656438"/>
    <w:rsid w:val="006D4FCF"/>
    <w:rsid w:val="00735B26"/>
    <w:rsid w:val="007B533B"/>
    <w:rsid w:val="007C4923"/>
    <w:rsid w:val="00817F11"/>
    <w:rsid w:val="00881B41"/>
    <w:rsid w:val="008A0660"/>
    <w:rsid w:val="008B007F"/>
    <w:rsid w:val="00923A07"/>
    <w:rsid w:val="00A045F5"/>
    <w:rsid w:val="00A45CC5"/>
    <w:rsid w:val="00AB2752"/>
    <w:rsid w:val="00AC2893"/>
    <w:rsid w:val="00AF3EFD"/>
    <w:rsid w:val="00BC5E93"/>
    <w:rsid w:val="00C3636B"/>
    <w:rsid w:val="00CC6641"/>
    <w:rsid w:val="00D55802"/>
    <w:rsid w:val="00D80BC7"/>
    <w:rsid w:val="00D95554"/>
    <w:rsid w:val="00ED5892"/>
    <w:rsid w:val="00F35E9D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F953"/>
  <w15:docId w15:val="{62A10BDD-EF8E-4DEB-A440-BE6DEC1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D4FCF"/>
    <w:pPr>
      <w:widowControl w:val="0"/>
      <w:autoSpaceDE w:val="0"/>
      <w:autoSpaceDN w:val="0"/>
      <w:spacing w:after="0" w:line="252" w:lineRule="exact"/>
      <w:ind w:left="300"/>
      <w:jc w:val="both"/>
      <w:outlineLvl w:val="0"/>
    </w:pPr>
    <w:rPr>
      <w:rFonts w:ascii="Liberation Sans Narrow" w:eastAsia="Liberation Sans Narrow" w:hAnsi="Liberation Sans Narrow" w:cs="Liberation Sans Narro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341C3"/>
    <w:pPr>
      <w:numPr>
        <w:numId w:val="1"/>
      </w:numPr>
      <w:contextualSpacing/>
    </w:pPr>
    <w:rPr>
      <w:b/>
      <w:sz w:val="24"/>
      <w:szCs w:val="24"/>
    </w:rPr>
  </w:style>
  <w:style w:type="paragraph" w:customStyle="1" w:styleId="Default">
    <w:name w:val="Default"/>
    <w:rsid w:val="00A45C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D4FCF"/>
    <w:rPr>
      <w:rFonts w:ascii="Liberation Sans Narrow" w:eastAsia="Liberation Sans Narrow" w:hAnsi="Liberation Sans Narrow" w:cs="Liberation Sans Narrow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D4FCF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4FCF"/>
    <w:rPr>
      <w:rFonts w:ascii="Liberation Sans Narrow" w:eastAsia="Liberation Sans Narrow" w:hAnsi="Liberation Sans Narrow" w:cs="Liberation Sans Narrow"/>
      <w:lang w:val="en-US"/>
    </w:rPr>
  </w:style>
  <w:style w:type="paragraph" w:styleId="Title">
    <w:name w:val="Title"/>
    <w:basedOn w:val="Normal"/>
    <w:link w:val="TitleChar"/>
    <w:uiPriority w:val="1"/>
    <w:qFormat/>
    <w:rsid w:val="006D4FCF"/>
    <w:pPr>
      <w:widowControl w:val="0"/>
      <w:autoSpaceDE w:val="0"/>
      <w:autoSpaceDN w:val="0"/>
      <w:spacing w:before="99" w:after="0" w:line="240" w:lineRule="auto"/>
      <w:ind w:left="2264" w:right="2285"/>
      <w:jc w:val="center"/>
    </w:pPr>
    <w:rPr>
      <w:rFonts w:ascii="Liberation Sans Narrow" w:eastAsia="Liberation Sans Narrow" w:hAnsi="Liberation Sans Narrow" w:cs="Liberation Sans Narrow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6D4FCF"/>
    <w:rPr>
      <w:rFonts w:ascii="Liberation Sans Narrow" w:eastAsia="Liberation Sans Narrow" w:hAnsi="Liberation Sans Narrow" w:cs="Liberation Sans Narrow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Nitm</dc:creator>
  <cp:lastModifiedBy>Rajat S Das</cp:lastModifiedBy>
  <cp:revision>10</cp:revision>
  <cp:lastPrinted>2023-02-01T08:27:00Z</cp:lastPrinted>
  <dcterms:created xsi:type="dcterms:W3CDTF">2023-07-19T17:02:00Z</dcterms:created>
  <dcterms:modified xsi:type="dcterms:W3CDTF">2023-07-20T11:29:00Z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29c154f713682f9d3887c98b4078886c7532e526cce05388f0315d39652b4329</vt:lpwstr>
  </property>
</Properties>
</file>